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AA079F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AA079F" w:rsidRPr="00AA079F" w:rsidRDefault="00AA079F" w:rsidP="00AA079F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多旋翼空中机器人由于采用电池动力，因此续航飞行时间一直是制约此类飞行器应用的重要因素。提高续航飞行时间，涉及到飞行器设计，材料与结构、制造工艺、动力系统优化、先进电池技术等方面，因此对于普及空中机器人基础知识，锻炼青年学生刻苦钻研的精神具有重要作用，对推动高性能空中机器人的研究发展也有一定帮助。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项目将采用挑战赛的方式，仅</w:t>
      </w:r>
      <w:proofErr w:type="gramStart"/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约束总</w:t>
      </w:r>
      <w:proofErr w:type="gramEnd"/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起飞重量，从而为参赛队从携带能量、结构减重、驱动增效等各个方面进行优化设计提供施展空间。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在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2016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年的比赛规则中，主要技术难点为：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（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1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）如何设计更高效能的螺旋桨驱动系统；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（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2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）如何降低结构重量所占的比例；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（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3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）是否具有更高能量密度的电池解决方案。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AA079F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负责人：梁建宏，北京航空航天大学，</w:t>
      </w:r>
      <w:hyperlink r:id="rId4" w:history="1">
        <w:r w:rsidRPr="00AA079F">
          <w:rPr>
            <w:rFonts w:ascii="times" w:eastAsia="宋体" w:hAnsi="times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dommy_leung@263.net</w:t>
        </w:r>
      </w:hyperlink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，</w:t>
      </w: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13910613121 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成　员：李卫国，太原理工大学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 xml:space="preserve">　　　　陈　</w:t>
      </w:r>
      <w:proofErr w:type="gramStart"/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巍</w:t>
      </w:r>
      <w:proofErr w:type="gramEnd"/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>，南京工程学院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 xml:space="preserve">　　　　李　疆，贵阳学院</w:t>
      </w:r>
    </w:p>
    <w:p w:rsidR="00AA079F" w:rsidRPr="00AA079F" w:rsidRDefault="00AA079F" w:rsidP="00AA079F">
      <w:pPr>
        <w:widowControl/>
        <w:shd w:val="clear" w:color="auto" w:fill="FFFFFF"/>
        <w:spacing w:line="400" w:lineRule="exact"/>
        <w:jc w:val="left"/>
        <w:rPr>
          <w:rFonts w:ascii="times" w:eastAsia="宋体" w:hAnsi="times" w:cs="Helvetica"/>
          <w:color w:val="333333"/>
          <w:kern w:val="0"/>
          <w:sz w:val="24"/>
          <w:szCs w:val="24"/>
        </w:rPr>
      </w:pPr>
      <w:r w:rsidRPr="00AA079F">
        <w:rPr>
          <w:rFonts w:ascii="times" w:eastAsia="宋体" w:hAnsi="times" w:cs="Helvetica"/>
          <w:color w:val="333333"/>
          <w:kern w:val="0"/>
          <w:sz w:val="24"/>
          <w:szCs w:val="24"/>
        </w:rPr>
        <w:t xml:space="preserve">　　　　夏庆锋，南京大学金陵学院</w:t>
      </w:r>
    </w:p>
    <w:p w:rsidR="006E5747" w:rsidRPr="00AA079F" w:rsidRDefault="006E5747" w:rsidP="00AA079F">
      <w:pPr>
        <w:spacing w:line="400" w:lineRule="exact"/>
        <w:rPr>
          <w:rFonts w:ascii="times" w:hAnsi="times"/>
          <w:sz w:val="24"/>
        </w:rPr>
      </w:pPr>
    </w:p>
    <w:sectPr w:rsidR="006E5747" w:rsidRPr="00AA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E6"/>
    <w:rsid w:val="006E5747"/>
    <w:rsid w:val="00A91EE6"/>
    <w:rsid w:val="00A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B060-0BFC-4690-9789-D87672A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0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A0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0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my_leung@263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2017-05-25T03:40:00Z</dcterms:created>
  <dcterms:modified xsi:type="dcterms:W3CDTF">2017-05-25T03:40:00Z</dcterms:modified>
</cp:coreProperties>
</file>