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2020中国</w:t>
      </w:r>
      <w:r>
        <w:rPr>
          <w:rFonts w:hint="eastAsia"/>
          <w:b/>
          <w:sz w:val="36"/>
          <w:szCs w:val="36"/>
          <w:lang w:val="en-US" w:eastAsia="zh-CN"/>
        </w:rPr>
        <w:t>机器人</w:t>
      </w:r>
      <w:r>
        <w:rPr>
          <w:rFonts w:hint="eastAsia"/>
          <w:b/>
          <w:sz w:val="36"/>
          <w:szCs w:val="36"/>
        </w:rPr>
        <w:t>大赛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无人机挑战赛-无人机快递赛项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参赛</w:t>
      </w:r>
      <w:r>
        <w:rPr>
          <w:rFonts w:hint="eastAsia"/>
          <w:b/>
          <w:sz w:val="36"/>
          <w:szCs w:val="36"/>
        </w:rPr>
        <w:t>队伍</w:t>
      </w:r>
      <w:r>
        <w:rPr>
          <w:b/>
          <w:sz w:val="36"/>
          <w:szCs w:val="36"/>
        </w:rPr>
        <w:t>资格</w:t>
      </w:r>
      <w:r>
        <w:rPr>
          <w:rFonts w:hint="eastAsia"/>
          <w:b/>
          <w:sz w:val="36"/>
          <w:szCs w:val="36"/>
        </w:rPr>
        <w:t>认证模板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无人机挑战赛技术委员会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2020年9月</w:t>
      </w:r>
      <w:r>
        <w:rPr>
          <w:b/>
          <w:sz w:val="36"/>
          <w:szCs w:val="36"/>
        </w:rPr>
        <w:t>15</w:t>
      </w:r>
      <w:r>
        <w:rPr>
          <w:rFonts w:hint="eastAsia"/>
          <w:b/>
          <w:sz w:val="36"/>
          <w:szCs w:val="36"/>
        </w:rPr>
        <w:t>日</w:t>
      </w:r>
    </w:p>
    <w:p>
      <w:pPr>
        <w:jc w:val="center"/>
        <w:rPr>
          <w:b/>
          <w:sz w:val="36"/>
          <w:szCs w:val="36"/>
        </w:rPr>
      </w:pPr>
    </w:p>
    <w:p>
      <w:pPr>
        <w:pStyle w:val="3"/>
      </w:pPr>
      <w:bookmarkStart w:id="0" w:name="_Toc10920496"/>
      <w:bookmarkStart w:id="1" w:name="_Toc10908287"/>
      <w:bookmarkStart w:id="2" w:name="_Toc514094011"/>
      <w:bookmarkStart w:id="3" w:name="_Toc485767136"/>
      <w:r>
        <w:t>1参赛队伍要求</w:t>
      </w:r>
      <w:bookmarkEnd w:id="0"/>
      <w:bookmarkEnd w:id="1"/>
    </w:p>
    <w:p>
      <w:pPr>
        <w:adjustRightInd w:val="0"/>
        <w:snapToGrid w:val="0"/>
        <w:spacing w:line="360" w:lineRule="auto"/>
        <w:ind w:firstLine="651" w:firstLineChars="27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4" w:name="_Toc10908288"/>
      <w:bookmarkStart w:id="5" w:name="_Toc10920497"/>
      <w:r>
        <w:rPr>
          <w:rFonts w:hint="eastAsia" w:ascii="Times New Roman" w:hAnsi="Times New Roman" w:cs="Times New Roman"/>
          <w:b/>
          <w:color w:val="FF0000"/>
          <w:sz w:val="24"/>
          <w:szCs w:val="24"/>
          <w:lang w:val="en-US" w:eastAsia="zh-Hans"/>
        </w:rPr>
        <w:t>参赛队</w:t>
      </w:r>
      <w:bookmarkStart w:id="10" w:name="_GoBack"/>
      <w:bookmarkEnd w:id="10"/>
      <w:r>
        <w:rPr>
          <w:rFonts w:hint="eastAsia" w:ascii="Times New Roman" w:hAnsi="Times New Roman" w:cs="Times New Roman"/>
          <w:b/>
          <w:color w:val="FF0000"/>
          <w:sz w:val="24"/>
          <w:szCs w:val="24"/>
          <w:lang w:val="en-US" w:eastAsia="zh-Hans"/>
        </w:rPr>
        <w:t>伍要求以组委会后续统一规定为准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</w:rPr>
        <w:t>。</w:t>
      </w:r>
    </w:p>
    <w:p>
      <w:pPr>
        <w:pStyle w:val="3"/>
      </w:pPr>
      <w:r>
        <w:t>2无人机</w:t>
      </w:r>
      <w:bookmarkEnd w:id="2"/>
      <w:bookmarkEnd w:id="3"/>
      <w:r>
        <w:t>要求</w:t>
      </w:r>
      <w:bookmarkEnd w:id="4"/>
      <w:bookmarkEnd w:id="5"/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2.1 无人机数量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无人机数量不限制，但只能有1台无人机上场比赛。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2.2 无人机安全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无人机不得使用带有</w:t>
      </w:r>
      <w:r>
        <w:rPr>
          <w:rFonts w:ascii="Times New Roman" w:hAnsi="Times New Roman" w:cs="Times New Roman"/>
          <w:bCs/>
          <w:sz w:val="24"/>
          <w:szCs w:val="24"/>
        </w:rPr>
        <w:t>“</w:t>
      </w:r>
      <w:r>
        <w:rPr>
          <w:rFonts w:hint="eastAsia" w:ascii="Times New Roman" w:hAnsi="Times New Roman" w:cs="Times New Roman"/>
          <w:bCs/>
          <w:sz w:val="24"/>
          <w:szCs w:val="24"/>
        </w:rPr>
        <w:t>发射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hint="eastAsia" w:ascii="Times New Roman" w:hAnsi="Times New Roman" w:cs="Times New Roman"/>
          <w:bCs/>
          <w:sz w:val="24"/>
          <w:szCs w:val="24"/>
        </w:rPr>
        <w:t>或者爆炸性质的装置，例如火焰、水、干冰、</w:t>
      </w:r>
      <w:r>
        <w:rPr>
          <w:rFonts w:ascii="Times New Roman" w:hAnsi="Times New Roman" w:cs="Times New Roman"/>
          <w:bCs/>
          <w:sz w:val="24"/>
          <w:szCs w:val="24"/>
        </w:rPr>
        <w:t>BB</w:t>
      </w:r>
      <w:r>
        <w:rPr>
          <w:rFonts w:hint="eastAsia" w:ascii="Times New Roman" w:hAnsi="Times New Roman" w:cs="Times New Roman"/>
          <w:bCs/>
          <w:sz w:val="24"/>
          <w:szCs w:val="24"/>
        </w:rPr>
        <w:t>弹、钢珠、可能导致缠绕或短路的线缆、爆炸性的鞭炮等装置。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不得</w:t>
      </w:r>
      <w:r>
        <w:rPr>
          <w:rFonts w:hint="eastAsia" w:ascii="Times New Roman" w:hAnsi="Times New Roman" w:cs="Times New Roman"/>
          <w:bCs/>
          <w:sz w:val="24"/>
          <w:szCs w:val="24"/>
        </w:rPr>
        <w:t>使用可能对人类有危险的装置，例如刀刃、旋转刀片、尖锐的金属针等。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2.3启动与急停按钮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无人机必须含有遥控的紧急</w:t>
      </w:r>
      <w:r>
        <w:rPr>
          <w:rFonts w:hint="eastAsia" w:ascii="Times New Roman" w:hAnsi="Times New Roman" w:cs="Times New Roman"/>
          <w:bCs/>
          <w:sz w:val="24"/>
          <w:szCs w:val="24"/>
        </w:rPr>
        <w:t>停止装置。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2.4无人机几何大小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轴距不超过500毫米。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2.5 无人机重量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无人机</w:t>
      </w:r>
      <w:r>
        <w:rPr>
          <w:rFonts w:ascii="Times New Roman" w:hAnsi="Times New Roman" w:cs="Times New Roman"/>
          <w:bCs/>
          <w:sz w:val="24"/>
          <w:szCs w:val="24"/>
        </w:rPr>
        <w:t>的重量不</w:t>
      </w:r>
      <w:r>
        <w:rPr>
          <w:rFonts w:hint="eastAsia" w:ascii="Times New Roman" w:hAnsi="Times New Roman" w:cs="Times New Roman"/>
          <w:bCs/>
          <w:sz w:val="24"/>
          <w:szCs w:val="24"/>
        </w:rPr>
        <w:t>大于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hint="eastAsia" w:ascii="Times New Roman" w:hAnsi="Times New Roman" w:cs="Times New Roman"/>
          <w:bCs/>
          <w:sz w:val="24"/>
          <w:szCs w:val="24"/>
        </w:rPr>
        <w:t>KG。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2.6 无人机外观要求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机体材质不限。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2.7 本项赛事对无人机的其他特殊要求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参赛无人机统一使用Pixhawk 4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或类似</w:t>
      </w:r>
      <w:r>
        <w:rPr>
          <w:rFonts w:hint="eastAsia" w:ascii="Times New Roman" w:hAnsi="Times New Roman" w:cs="Times New Roman"/>
          <w:bCs/>
          <w:sz w:val="24"/>
          <w:szCs w:val="24"/>
        </w:rPr>
        <w:t xml:space="preserve">开源飞控，使用统一的穿戴式体感设备，不允许使用广角镜头、差分GPS、差分北斗等高精度设备，飞行高度不得超过场地高度。 </w:t>
      </w:r>
    </w:p>
    <w:p>
      <w:pPr>
        <w:pStyle w:val="3"/>
      </w:pPr>
      <w:bookmarkStart w:id="6" w:name="_Toc514094012"/>
      <w:bookmarkStart w:id="7" w:name="_Toc485767137"/>
      <w:bookmarkStart w:id="8" w:name="_Toc10920498"/>
      <w:bookmarkStart w:id="9" w:name="_Toc10908289"/>
      <w:r>
        <w:t>3</w:t>
      </w:r>
      <w:bookmarkEnd w:id="6"/>
      <w:bookmarkEnd w:id="7"/>
      <w:r>
        <w:t>技术认证文档要求</w:t>
      </w:r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特别注意</w:t>
      </w:r>
      <w:r>
        <w:rPr>
          <w:rFonts w:hint="eastAsia"/>
          <w:color w:val="000000"/>
          <w:sz w:val="24"/>
          <w:szCs w:val="24"/>
        </w:rPr>
        <w:t>：每支报名的参赛队伍必须</w:t>
      </w:r>
      <w:r>
        <w:rPr>
          <w:rFonts w:hint="eastAsia"/>
          <w:color w:val="FF0000"/>
          <w:sz w:val="24"/>
          <w:szCs w:val="24"/>
        </w:rPr>
        <w:t>在报名的同时提交</w:t>
      </w:r>
      <w:r>
        <w:rPr>
          <w:rFonts w:hint="eastAsia"/>
          <w:color w:val="000000"/>
          <w:sz w:val="24"/>
          <w:szCs w:val="24"/>
        </w:rPr>
        <w:t>资格认证材料到指定邮箱（wrjtzs@</w:t>
      </w:r>
      <w:r>
        <w:rPr>
          <w:color w:val="000000"/>
          <w:sz w:val="24"/>
          <w:szCs w:val="24"/>
        </w:rPr>
        <w:t>163.</w:t>
      </w:r>
      <w:r>
        <w:rPr>
          <w:rFonts w:hint="eastAsia"/>
          <w:color w:val="000000"/>
          <w:sz w:val="24"/>
          <w:szCs w:val="24"/>
        </w:rPr>
        <w:t xml:space="preserve">com）， </w:t>
      </w:r>
      <w:r>
        <w:rPr>
          <w:rFonts w:hint="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/>
          <w:color w:val="000000"/>
          <w:sz w:val="24"/>
          <w:szCs w:val="24"/>
        </w:rPr>
        <w:t xml:space="preserve">；资格认证材料内容包括三个部分（ </w:t>
      </w:r>
      <w:r>
        <w:rPr>
          <w:rFonts w:hint="eastAsia"/>
          <w:color w:val="FF0000"/>
          <w:sz w:val="24"/>
          <w:szCs w:val="24"/>
        </w:rPr>
        <w:t>着重声明</w:t>
      </w:r>
      <w:r>
        <w:rPr>
          <w:rFonts w:hint="eastAsia"/>
          <w:color w:val="000000"/>
          <w:sz w:val="24"/>
          <w:szCs w:val="24"/>
        </w:rPr>
        <w:t>：资格认证材料中必须包含第一部分，如果提交的材料没有第一部分，不能获得比赛资格）：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第一部分： </w:t>
      </w:r>
      <w:r>
        <w:rPr>
          <w:rFonts w:hint="eastAsia"/>
          <w:color w:val="000000"/>
          <w:sz w:val="24"/>
          <w:szCs w:val="24"/>
        </w:rPr>
        <w:t>必须提交材料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①队伍介绍，主要包括成员介绍，以前的参赛介绍等，既可以提交一个 </w:t>
      </w:r>
      <w:r>
        <w:rPr>
          <w:rFonts w:ascii="Cambria" w:hAnsi="Cambria"/>
          <w:color w:val="000000"/>
          <w:sz w:val="24"/>
          <w:szCs w:val="24"/>
        </w:rPr>
        <w:t xml:space="preserve">word </w:t>
      </w:r>
      <w:r>
        <w:rPr>
          <w:rFonts w:hint="eastAsia"/>
          <w:color w:val="000000"/>
          <w:sz w:val="24"/>
          <w:szCs w:val="24"/>
        </w:rPr>
        <w:t xml:space="preserve">文档也可以提交团队主页的网页链接，如果提交文档，正文字体为宋体小四，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 xml:space="preserve">倍行距，应尽量保证排版美观且不少于 </w:t>
      </w:r>
      <w:r>
        <w:rPr>
          <w:rFonts w:ascii="Cambria" w:hAnsi="Cambr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②无人机功能展示视频（控制视频大小在 </w:t>
      </w:r>
      <w:r>
        <w:rPr>
          <w:rFonts w:ascii="Cambria" w:hAnsi="Cambria"/>
          <w:color w:val="000000"/>
          <w:sz w:val="24"/>
          <w:szCs w:val="24"/>
        </w:rPr>
        <w:t xml:space="preserve">10M </w:t>
      </w:r>
      <w:r>
        <w:rPr>
          <w:rFonts w:hint="eastAsia"/>
          <w:color w:val="000000"/>
          <w:sz w:val="24"/>
          <w:szCs w:val="24"/>
        </w:rPr>
        <w:t xml:space="preserve">以下），主要内容为无人机完成比赛的完整或部分演示，时长应在 </w:t>
      </w:r>
      <w:r>
        <w:rPr>
          <w:rFonts w:ascii="Cambria" w:hAnsi="Cambria"/>
          <w:color w:val="000000"/>
          <w:sz w:val="24"/>
          <w:szCs w:val="24"/>
        </w:rPr>
        <w:t xml:space="preserve">2 </w:t>
      </w:r>
      <w:r>
        <w:rPr>
          <w:rFonts w:hint="eastAsia"/>
          <w:color w:val="000000"/>
          <w:sz w:val="24"/>
          <w:szCs w:val="24"/>
        </w:rPr>
        <w:t xml:space="preserve">分钟到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分钟之间。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③无人机介绍相关材料，</w:t>
      </w:r>
      <w:r>
        <w:rPr>
          <w:rFonts w:hint="eastAsia"/>
          <w:color w:val="FF0000"/>
          <w:sz w:val="24"/>
          <w:szCs w:val="24"/>
        </w:rPr>
        <w:t>特别强调，技术委员会关注各参赛队队员的自我创新，不能抄袭，不能与他队雷同，否则有可能被取消比赛资格</w:t>
      </w:r>
      <w:r>
        <w:rPr>
          <w:rFonts w:hint="eastAsia"/>
          <w:color w:val="000000"/>
          <w:sz w:val="24"/>
          <w:szCs w:val="24"/>
        </w:rPr>
        <w:t xml:space="preserve">。最终提交一个不少于 </w:t>
      </w:r>
      <w:r>
        <w:rPr>
          <w:rFonts w:ascii="Cambria" w:hAnsi="Cambria"/>
          <w:color w:val="000000"/>
          <w:sz w:val="24"/>
          <w:szCs w:val="24"/>
        </w:rPr>
        <w:t xml:space="preserve">6 </w:t>
      </w:r>
      <w:r>
        <w:rPr>
          <w:rFonts w:hint="eastAsia"/>
          <w:color w:val="000000"/>
          <w:sz w:val="24"/>
          <w:szCs w:val="24"/>
        </w:rPr>
        <w:t xml:space="preserve">页的 </w:t>
      </w:r>
      <w:r>
        <w:rPr>
          <w:rFonts w:ascii="Cambria" w:hAnsi="Cambria"/>
          <w:color w:val="000000"/>
          <w:sz w:val="24"/>
          <w:szCs w:val="24"/>
        </w:rPr>
        <w:t>pdf</w:t>
      </w:r>
      <w:r>
        <w:rPr>
          <w:rFonts w:hint="eastAsia"/>
          <w:color w:val="000000"/>
          <w:sz w:val="24"/>
          <w:szCs w:val="24"/>
        </w:rPr>
        <w:t xml:space="preserve">文件（正文字体为宋体小四，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倍行距），应尽量保证排版美观。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第二部分</w:t>
      </w:r>
      <w:r>
        <w:rPr>
          <w:rFonts w:hint="eastAsia"/>
          <w:color w:val="000000"/>
          <w:sz w:val="24"/>
          <w:szCs w:val="24"/>
        </w:rPr>
        <w:t>：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即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年） 参加中国自动化学会组织的中国机器人大赛的获奖情况说明文档，同时需提供相应证明材料（例如：获奖证书图片（ </w:t>
      </w:r>
      <w:r>
        <w:rPr>
          <w:rFonts w:ascii="Cambria" w:hAnsi="Cambria"/>
          <w:color w:val="000000"/>
          <w:sz w:val="24"/>
          <w:szCs w:val="24"/>
        </w:rPr>
        <w:t xml:space="preserve">jpg </w:t>
      </w:r>
      <w:r>
        <w:rPr>
          <w:rFonts w:hint="eastAsia"/>
          <w:color w:val="000000"/>
          <w:sz w:val="24"/>
          <w:szCs w:val="24"/>
        </w:rPr>
        <w:t>格式））。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 xml:space="preserve">：每个参赛队需提交一份获奖证书的目录， </w:t>
      </w:r>
      <w:r>
        <w:rPr>
          <w:rFonts w:ascii="Cambria" w:hAnsi="Cambria"/>
          <w:color w:val="FF0000"/>
          <w:sz w:val="24"/>
          <w:szCs w:val="24"/>
        </w:rPr>
        <w:t xml:space="preserve">TXT </w:t>
      </w:r>
      <w:r>
        <w:rPr>
          <w:rFonts w:hint="eastAsia"/>
          <w:color w:val="FF0000"/>
          <w:sz w:val="24"/>
          <w:szCs w:val="24"/>
        </w:rPr>
        <w:t>文件格式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 xml:space="preserve">：所提交的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文件经压缩后，所有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文件之和不超过 </w:t>
      </w:r>
      <w:r>
        <w:rPr>
          <w:rFonts w:hint="eastAsia" w:ascii="Cambria" w:hAnsi="Cambria"/>
          <w:color w:val="FF0000"/>
          <w:sz w:val="24"/>
          <w:szCs w:val="24"/>
        </w:rPr>
        <w:t>5</w:t>
      </w:r>
      <w:r>
        <w:rPr>
          <w:rFonts w:ascii="Cambria" w:hAnsi="Cambria"/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 xml:space="preserve">，否则扣除 </w:t>
      </w:r>
      <w:r>
        <w:rPr>
          <w:rFonts w:ascii="Cambria" w:hAnsi="Cambria"/>
          <w:color w:val="FF0000"/>
          <w:sz w:val="24"/>
          <w:szCs w:val="24"/>
        </w:rPr>
        <w:t xml:space="preserve">10--50 </w:t>
      </w:r>
      <w:r>
        <w:rPr>
          <w:rFonts w:hint="eastAsia"/>
          <w:color w:val="FF0000"/>
          <w:sz w:val="24"/>
          <w:szCs w:val="24"/>
        </w:rPr>
        <w:t>分（ 视情况由技术委员会讨论决定）。</w:t>
      </w:r>
    </w:p>
    <w:p>
      <w:pPr>
        <w:adjustRightInd w:val="0"/>
        <w:snapToGrid w:val="0"/>
        <w:spacing w:line="360" w:lineRule="auto"/>
        <w:ind w:left="240" w:hanging="240" w:hangingChars="100"/>
        <w:jc w:val="left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第三部分： </w:t>
      </w:r>
      <w:r>
        <w:rPr>
          <w:rFonts w:hint="eastAsia"/>
          <w:color w:val="000000"/>
          <w:sz w:val="24"/>
          <w:szCs w:val="24"/>
        </w:rPr>
        <w:t>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 w:ascii="Cambria" w:hAnsi="Cambria"/>
          <w:color w:val="000000"/>
          <w:sz w:val="24"/>
          <w:szCs w:val="24"/>
          <w:lang w:val="en-US" w:eastAsia="zh-CN"/>
        </w:rPr>
        <w:t>.10</w:t>
      </w:r>
      <w:r>
        <w:rPr>
          <w:rFonts w:ascii="Cambria" w:hAnsi="Cambria"/>
          <w:color w:val="000000"/>
          <w:sz w:val="24"/>
          <w:szCs w:val="24"/>
        </w:rPr>
        <w:t>--20</w:t>
      </w:r>
      <w:r>
        <w:rPr>
          <w:rFonts w:hint="eastAsia" w:ascii="Cambria" w:hAnsi="Cambria"/>
          <w:color w:val="000000"/>
          <w:sz w:val="24"/>
          <w:szCs w:val="24"/>
          <w:lang w:val="en-US" w:eastAsia="zh-CN"/>
        </w:rPr>
        <w:t>20.09</w:t>
      </w:r>
      <w:r>
        <w:rPr>
          <w:rFonts w:hint="eastAsia"/>
          <w:color w:val="000000"/>
          <w:sz w:val="24"/>
          <w:szCs w:val="24"/>
        </w:rPr>
        <w:t>） 来团队或团队成员公开发表的与此无人机涉及技术相关的论文、申请的专利与软件著作权等情况说明文档（需提供相应证明材料，如证书复印件等）。</w:t>
      </w:r>
    </w:p>
    <w:p>
      <w:pPr>
        <w:pStyle w:val="3"/>
      </w:pPr>
      <w:r>
        <w:rPr>
          <w:rFonts w:hint="eastAsia"/>
        </w:rPr>
        <w:t>4</w:t>
      </w:r>
      <w:r>
        <w:t>技术认证文档</w:t>
      </w:r>
      <w:r>
        <w:rPr>
          <w:rFonts w:hint="eastAsia"/>
        </w:rPr>
        <w:t>评分</w:t>
      </w:r>
    </w:p>
    <w:p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 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资格认证材料中必须包含第一部分，如果无法提供其他两部分材料， 需提交一份说明文档，对情况予以说明； 资格认证材料由无人机挑战赛技术委员会进行评分并排序； 在比赛成绩出现相同情况下，由资格认证评分来决定队伍排名， 资格认证排名靠前的最终比赛排名靠前。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 w:ascii="Cambria" w:hAnsi="Cambr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）对于必须提交材料：此项材料</w:t>
      </w:r>
      <w:r>
        <w:rPr>
          <w:rFonts w:hint="eastAsia"/>
          <w:color w:val="FF0000"/>
          <w:sz w:val="24"/>
          <w:szCs w:val="24"/>
        </w:rPr>
        <w:t>不计分</w:t>
      </w:r>
      <w:r>
        <w:rPr>
          <w:rFonts w:hint="eastAsia"/>
          <w:color w:val="000000"/>
          <w:sz w:val="24"/>
          <w:szCs w:val="24"/>
        </w:rPr>
        <w:t>，如果不提交此项材料，直接取消比赛资格；如果提交的材料不合要求，从资格认证总分中</w:t>
      </w:r>
      <w:r>
        <w:rPr>
          <w:rFonts w:hint="eastAsia"/>
          <w:color w:val="FF0000"/>
          <w:sz w:val="24"/>
          <w:szCs w:val="24"/>
        </w:rPr>
        <w:t>扣除</w:t>
      </w:r>
      <w:r>
        <w:rPr>
          <w:rFonts w:hint="eastAsia"/>
          <w:color w:val="000000"/>
          <w:sz w:val="24"/>
          <w:szCs w:val="24"/>
        </w:rPr>
        <w:t>相应分数，不提交队伍介绍扣1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分，不提交视频扣2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分，不提交无人机介绍相关资料扣1</w:t>
      </w:r>
      <w:r>
        <w:rPr>
          <w:color w:val="000000"/>
          <w:sz w:val="24"/>
          <w:szCs w:val="24"/>
        </w:rPr>
        <w:t>5</w:t>
      </w:r>
      <w:r>
        <w:rPr>
          <w:rFonts w:hint="eastAsia"/>
          <w:color w:val="000000"/>
          <w:sz w:val="24"/>
          <w:szCs w:val="24"/>
        </w:rPr>
        <w:t>分，如果提交材料不符合要求酌情扣分。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 w:ascii="Cambria" w:hAnsi="Cambr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）对于过往参赛证明材料： 一项一等奖</w:t>
      </w:r>
      <w:r>
        <w:rPr>
          <w:color w:val="000000"/>
          <w:sz w:val="24"/>
          <w:szCs w:val="24"/>
        </w:rPr>
        <w:t>15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分，一项二等奖 </w:t>
      </w:r>
      <w:r>
        <w:rPr>
          <w:rFonts w:ascii="Cambria" w:hAnsi="Cambria"/>
          <w:color w:val="000000"/>
          <w:sz w:val="24"/>
          <w:szCs w:val="24"/>
        </w:rPr>
        <w:t xml:space="preserve">10 </w:t>
      </w:r>
      <w:r>
        <w:rPr>
          <w:rFonts w:hint="eastAsia"/>
          <w:color w:val="000000"/>
          <w:sz w:val="24"/>
          <w:szCs w:val="24"/>
        </w:rPr>
        <w:t xml:space="preserve">分，一项三等奖 </w:t>
      </w:r>
      <w:r>
        <w:rPr>
          <w:rFonts w:ascii="Cambria" w:hAnsi="Cambria"/>
          <w:color w:val="000000"/>
          <w:sz w:val="24"/>
          <w:szCs w:val="24"/>
        </w:rPr>
        <w:t xml:space="preserve">5 </w:t>
      </w:r>
      <w:r>
        <w:rPr>
          <w:rFonts w:hint="eastAsia"/>
          <w:color w:val="000000"/>
          <w:sz w:val="24"/>
          <w:szCs w:val="24"/>
        </w:rPr>
        <w:t xml:space="preserve">分（注：单项奖5分）。 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Cambria" w:hAnsi="Cambr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ascii="Cambria" w:hAnsi="Cambr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 xml:space="preserve">）对于贡献证明材料：与智能无人机相关的1篇论文、1项发明专利授权得 </w:t>
      </w:r>
      <w:r>
        <w:rPr>
          <w:rFonts w:ascii="Cambria" w:hAnsi="Cambria"/>
          <w:color w:val="000000"/>
          <w:sz w:val="24"/>
          <w:szCs w:val="24"/>
        </w:rPr>
        <w:t xml:space="preserve">15 </w:t>
      </w:r>
      <w:r>
        <w:rPr>
          <w:rFonts w:hint="eastAsia"/>
          <w:color w:val="000000"/>
          <w:sz w:val="24"/>
          <w:szCs w:val="24"/>
        </w:rPr>
        <w:t xml:space="preserve">分，1项发明专利申请受理、1项软件著作权、 1项实用新型专利授权得 </w:t>
      </w:r>
      <w:r>
        <w:rPr>
          <w:rFonts w:ascii="Cambria" w:hAnsi="Cambria"/>
          <w:color w:val="000000"/>
          <w:sz w:val="24"/>
          <w:szCs w:val="24"/>
        </w:rPr>
        <w:t>10</w:t>
      </w:r>
      <w:r>
        <w:rPr>
          <w:rFonts w:hint="eastAsia" w:ascii="Cambria" w:hAnsi="Cambria"/>
          <w:color w:val="000000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FF0000"/>
          <w:sz w:val="24"/>
          <w:szCs w:val="24"/>
        </w:rPr>
        <w:t xml:space="preserve">注 3：材料在提交时压缩包统一命名为： </w:t>
      </w:r>
      <w:r>
        <w:rPr>
          <w:color w:val="FF0000"/>
          <w:sz w:val="24"/>
          <w:szCs w:val="24"/>
        </w:rPr>
        <w:t xml:space="preserve">XX </w:t>
      </w:r>
      <w:r>
        <w:rPr>
          <w:rFonts w:hint="eastAsia"/>
          <w:color w:val="FF0000"/>
          <w:sz w:val="24"/>
          <w:szCs w:val="24"/>
        </w:rPr>
        <w:t>单位XX项目（小项）XX队伍资格认证材料；压缩包内包括三个文件夹，分别命名为第一部分，第二部分和第三部分，里面存放对应材料，如果没有某部分材料，对应文件夹内放置一份情况说明文档</w:t>
      </w:r>
      <w:r>
        <w:rPr>
          <w:rFonts w:hint="eastAsia"/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4：每队上传的资格认证材料严格控制在20M以内。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5：在比赛期间对比赛做出一定贡献的，在下一次资格认证时给相应队伍加</w:t>
      </w:r>
      <w:r>
        <w:rPr>
          <w:color w:val="FF0000"/>
          <w:sz w:val="24"/>
          <w:szCs w:val="24"/>
        </w:rPr>
        <w:t>15</w:t>
      </w:r>
      <w:r>
        <w:rPr>
          <w:rFonts w:hint="eastAsia"/>
          <w:color w:val="FF0000"/>
          <w:sz w:val="24"/>
          <w:szCs w:val="24"/>
        </w:rPr>
        <w:t>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07060"/>
    <w:rsid w:val="000105E9"/>
    <w:rsid w:val="000117C1"/>
    <w:rsid w:val="00014A9B"/>
    <w:rsid w:val="00017F41"/>
    <w:rsid w:val="00045EBD"/>
    <w:rsid w:val="00062BB6"/>
    <w:rsid w:val="00085A7D"/>
    <w:rsid w:val="00087243"/>
    <w:rsid w:val="00087E52"/>
    <w:rsid w:val="000958B0"/>
    <w:rsid w:val="000A01C8"/>
    <w:rsid w:val="000A420E"/>
    <w:rsid w:val="000D6129"/>
    <w:rsid w:val="000D6EA8"/>
    <w:rsid w:val="00112F42"/>
    <w:rsid w:val="001178FC"/>
    <w:rsid w:val="001340EF"/>
    <w:rsid w:val="00140C77"/>
    <w:rsid w:val="001459D4"/>
    <w:rsid w:val="00145F2A"/>
    <w:rsid w:val="001638E6"/>
    <w:rsid w:val="001949AD"/>
    <w:rsid w:val="001E582D"/>
    <w:rsid w:val="00205FDB"/>
    <w:rsid w:val="002211E5"/>
    <w:rsid w:val="00275BEE"/>
    <w:rsid w:val="00285FCD"/>
    <w:rsid w:val="002D45AB"/>
    <w:rsid w:val="002F1BBF"/>
    <w:rsid w:val="00310D22"/>
    <w:rsid w:val="00331C44"/>
    <w:rsid w:val="003424C2"/>
    <w:rsid w:val="00344D54"/>
    <w:rsid w:val="00345B0F"/>
    <w:rsid w:val="00370CD2"/>
    <w:rsid w:val="0037427D"/>
    <w:rsid w:val="00393C9C"/>
    <w:rsid w:val="0039491A"/>
    <w:rsid w:val="003A13DF"/>
    <w:rsid w:val="003F61FF"/>
    <w:rsid w:val="00425199"/>
    <w:rsid w:val="00461E05"/>
    <w:rsid w:val="0047653F"/>
    <w:rsid w:val="0048130C"/>
    <w:rsid w:val="004A2139"/>
    <w:rsid w:val="004B067F"/>
    <w:rsid w:val="004D2822"/>
    <w:rsid w:val="004E05C4"/>
    <w:rsid w:val="004E415E"/>
    <w:rsid w:val="004E60E4"/>
    <w:rsid w:val="004F4074"/>
    <w:rsid w:val="00511B39"/>
    <w:rsid w:val="00516428"/>
    <w:rsid w:val="00520268"/>
    <w:rsid w:val="005377C9"/>
    <w:rsid w:val="00564511"/>
    <w:rsid w:val="00564ADF"/>
    <w:rsid w:val="00566B38"/>
    <w:rsid w:val="005B4DFF"/>
    <w:rsid w:val="005B5850"/>
    <w:rsid w:val="005B592E"/>
    <w:rsid w:val="00603C7A"/>
    <w:rsid w:val="00621A11"/>
    <w:rsid w:val="006403C5"/>
    <w:rsid w:val="006460B8"/>
    <w:rsid w:val="006466DB"/>
    <w:rsid w:val="00662C93"/>
    <w:rsid w:val="00664828"/>
    <w:rsid w:val="00666763"/>
    <w:rsid w:val="006803E7"/>
    <w:rsid w:val="0068611A"/>
    <w:rsid w:val="00696E61"/>
    <w:rsid w:val="006A0836"/>
    <w:rsid w:val="006A2540"/>
    <w:rsid w:val="006B265C"/>
    <w:rsid w:val="006B4443"/>
    <w:rsid w:val="006E01CB"/>
    <w:rsid w:val="006F7174"/>
    <w:rsid w:val="0071568D"/>
    <w:rsid w:val="007346C8"/>
    <w:rsid w:val="00740F40"/>
    <w:rsid w:val="00756E68"/>
    <w:rsid w:val="00763C29"/>
    <w:rsid w:val="00773D5D"/>
    <w:rsid w:val="00775A73"/>
    <w:rsid w:val="00784493"/>
    <w:rsid w:val="007B08E5"/>
    <w:rsid w:val="007B317A"/>
    <w:rsid w:val="007C35BC"/>
    <w:rsid w:val="007E2B8A"/>
    <w:rsid w:val="00800E1C"/>
    <w:rsid w:val="00802808"/>
    <w:rsid w:val="0082524D"/>
    <w:rsid w:val="00860F7D"/>
    <w:rsid w:val="008767A2"/>
    <w:rsid w:val="00890293"/>
    <w:rsid w:val="008A4C87"/>
    <w:rsid w:val="008C375B"/>
    <w:rsid w:val="008F3F10"/>
    <w:rsid w:val="009062C5"/>
    <w:rsid w:val="00924CEF"/>
    <w:rsid w:val="00954724"/>
    <w:rsid w:val="00960178"/>
    <w:rsid w:val="009B641E"/>
    <w:rsid w:val="009D7EB9"/>
    <w:rsid w:val="009F40FB"/>
    <w:rsid w:val="009F55D2"/>
    <w:rsid w:val="009F693B"/>
    <w:rsid w:val="00A00938"/>
    <w:rsid w:val="00A23226"/>
    <w:rsid w:val="00A432A3"/>
    <w:rsid w:val="00A77A4D"/>
    <w:rsid w:val="00A84B40"/>
    <w:rsid w:val="00AC7387"/>
    <w:rsid w:val="00AD7A79"/>
    <w:rsid w:val="00AE5F81"/>
    <w:rsid w:val="00B230A6"/>
    <w:rsid w:val="00B57A6A"/>
    <w:rsid w:val="00B80BC9"/>
    <w:rsid w:val="00B849C3"/>
    <w:rsid w:val="00BA5D06"/>
    <w:rsid w:val="00BB1234"/>
    <w:rsid w:val="00BB4E29"/>
    <w:rsid w:val="00BC1939"/>
    <w:rsid w:val="00BC476B"/>
    <w:rsid w:val="00BC4BC0"/>
    <w:rsid w:val="00BD2332"/>
    <w:rsid w:val="00BF416C"/>
    <w:rsid w:val="00BF6ED8"/>
    <w:rsid w:val="00C03943"/>
    <w:rsid w:val="00C06077"/>
    <w:rsid w:val="00C14285"/>
    <w:rsid w:val="00C16E67"/>
    <w:rsid w:val="00C218CE"/>
    <w:rsid w:val="00C47838"/>
    <w:rsid w:val="00C516D1"/>
    <w:rsid w:val="00C55D47"/>
    <w:rsid w:val="00C71354"/>
    <w:rsid w:val="00C84F79"/>
    <w:rsid w:val="00C86478"/>
    <w:rsid w:val="00CC4283"/>
    <w:rsid w:val="00CD1E62"/>
    <w:rsid w:val="00CD591B"/>
    <w:rsid w:val="00CD6179"/>
    <w:rsid w:val="00D15EC5"/>
    <w:rsid w:val="00D16B50"/>
    <w:rsid w:val="00D37908"/>
    <w:rsid w:val="00D50046"/>
    <w:rsid w:val="00D568F1"/>
    <w:rsid w:val="00D70B27"/>
    <w:rsid w:val="00D819DF"/>
    <w:rsid w:val="00D956AA"/>
    <w:rsid w:val="00D96DAF"/>
    <w:rsid w:val="00DC67C3"/>
    <w:rsid w:val="00DD0C43"/>
    <w:rsid w:val="00E3170B"/>
    <w:rsid w:val="00E501BB"/>
    <w:rsid w:val="00E855C5"/>
    <w:rsid w:val="00E86238"/>
    <w:rsid w:val="00E90883"/>
    <w:rsid w:val="00ED39A5"/>
    <w:rsid w:val="00ED7D7F"/>
    <w:rsid w:val="00EF1205"/>
    <w:rsid w:val="00EF2B45"/>
    <w:rsid w:val="00F021EE"/>
    <w:rsid w:val="00F02E0C"/>
    <w:rsid w:val="00F06CFC"/>
    <w:rsid w:val="00F102B0"/>
    <w:rsid w:val="00F472CD"/>
    <w:rsid w:val="00F55A4E"/>
    <w:rsid w:val="00F55EC2"/>
    <w:rsid w:val="00F608CF"/>
    <w:rsid w:val="00F622B4"/>
    <w:rsid w:val="00F636CC"/>
    <w:rsid w:val="00F67D85"/>
    <w:rsid w:val="00FA6025"/>
    <w:rsid w:val="00FB0690"/>
    <w:rsid w:val="00FB562A"/>
    <w:rsid w:val="00FE339E"/>
    <w:rsid w:val="00FE5EFC"/>
    <w:rsid w:val="00FF335B"/>
    <w:rsid w:val="00FF3435"/>
    <w:rsid w:val="385544EF"/>
    <w:rsid w:val="3E643662"/>
    <w:rsid w:val="3E8A2A5F"/>
    <w:rsid w:val="611A3625"/>
    <w:rsid w:val="65E66E89"/>
    <w:rsid w:val="7CB83CE7"/>
    <w:rsid w:val="BE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basedOn w:val="7"/>
    <w:link w:val="2"/>
    <w:qFormat/>
    <w:uiPriority w:val="9"/>
    <w:rPr>
      <w:b/>
      <w:bCs/>
      <w:sz w:val="32"/>
      <w:szCs w:val="32"/>
    </w:rPr>
  </w:style>
  <w:style w:type="character" w:customStyle="1" w:styleId="10">
    <w:name w:val="标题 4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1">
    <w:name w:val="日期 字符"/>
    <w:basedOn w:val="7"/>
    <w:link w:val="4"/>
    <w:semiHidden/>
    <w:qFormat/>
    <w:uiPriority w:val="99"/>
  </w:style>
  <w:style w:type="character" w:customStyle="1" w:styleId="12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273</Words>
  <Characters>1562</Characters>
  <Lines>13</Lines>
  <Paragraphs>3</Paragraphs>
  <ScaleCrop>false</ScaleCrop>
  <LinksUpToDate>false</LinksUpToDate>
  <CharactersWithSpaces>1832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2020-09-11T11:01:00Z</dcterms:created>
  <dc:creator>Wanmi</dc:creator>
  <cp:lastModifiedBy>tuerq</cp:lastModifiedBy>
  <dcterms:modified xsi:type="dcterms:W3CDTF">2020-09-20T11:54:47Z</dcterms:modified>
  <cp:revision>237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