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p>
    <w:p>
      <w:pPr>
        <w:jc w:val="center"/>
        <w:rPr>
          <w:b/>
          <w:sz w:val="36"/>
          <w:szCs w:val="36"/>
        </w:rPr>
      </w:pPr>
    </w:p>
    <w:p>
      <w:pPr>
        <w:jc w:val="center"/>
        <w:rPr>
          <w:rFonts w:hint="eastAsia" w:ascii="黑体" w:hAnsi="黑体" w:eastAsia="黑体" w:cs="Times New Roman"/>
          <w:sz w:val="44"/>
          <w:szCs w:val="24"/>
        </w:rPr>
      </w:pPr>
      <w:r>
        <w:rPr>
          <w:rFonts w:hint="eastAsia" w:ascii="黑体" w:hAnsi="黑体" w:eastAsia="黑体" w:cs="Times New Roman"/>
          <w:sz w:val="44"/>
          <w:szCs w:val="24"/>
        </w:rPr>
        <w:t>2020中国机器人大赛</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44"/>
          <w:szCs w:val="44"/>
        </w:rPr>
      </w:pPr>
      <w:r>
        <w:rPr>
          <w:rFonts w:hint="eastAsia"/>
          <w:b/>
          <w:sz w:val="44"/>
          <w:szCs w:val="44"/>
        </w:rPr>
        <w:t>武术擂台赛-自主仿人散打赛项</w:t>
      </w:r>
    </w:p>
    <w:p>
      <w:pPr>
        <w:jc w:val="center"/>
        <w:rPr>
          <w:b/>
          <w:sz w:val="36"/>
          <w:szCs w:val="36"/>
        </w:rPr>
      </w:pPr>
      <w:r>
        <w:rPr>
          <w:b/>
          <w:sz w:val="36"/>
          <w:szCs w:val="36"/>
        </w:rPr>
        <w:t>参赛</w:t>
      </w:r>
      <w:r>
        <w:rPr>
          <w:rFonts w:hint="eastAsia"/>
          <w:b/>
          <w:sz w:val="36"/>
          <w:szCs w:val="36"/>
        </w:rPr>
        <w:t>队伍</w:t>
      </w:r>
      <w:r>
        <w:rPr>
          <w:b/>
          <w:sz w:val="36"/>
          <w:szCs w:val="36"/>
        </w:rPr>
        <w:t>资格</w:t>
      </w:r>
      <w:r>
        <w:rPr>
          <w:rFonts w:hint="eastAsia"/>
          <w:b/>
          <w:sz w:val="36"/>
          <w:szCs w:val="36"/>
        </w:rPr>
        <w:t>认证模板</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rFonts w:hint="eastAsia" w:ascii="黑体" w:hAnsi="黑体" w:eastAsia="黑体"/>
          <w:sz w:val="36"/>
          <w:szCs w:val="36"/>
        </w:rPr>
      </w:pPr>
      <w:r>
        <w:rPr>
          <w:rFonts w:ascii="黑体" w:hAnsi="黑体" w:eastAsia="黑体"/>
          <w:sz w:val="36"/>
          <w:szCs w:val="36"/>
        </w:rPr>
        <w:t>20</w:t>
      </w:r>
      <w:r>
        <w:rPr>
          <w:rFonts w:hint="eastAsia" w:ascii="黑体" w:hAnsi="黑体" w:eastAsia="黑体"/>
          <w:sz w:val="36"/>
          <w:szCs w:val="36"/>
        </w:rPr>
        <w:t>20中国机器人大赛武术擂台赛技术委员会</w:t>
      </w:r>
    </w:p>
    <w:p>
      <w:pPr>
        <w:jc w:val="center"/>
        <w:rPr>
          <w:rFonts w:hint="eastAsia" w:ascii="黑体" w:hAnsi="黑体" w:eastAsia="黑体"/>
          <w:sz w:val="36"/>
          <w:szCs w:val="36"/>
        </w:rPr>
      </w:pPr>
      <w:r>
        <w:rPr>
          <w:rFonts w:hint="eastAsia" w:ascii="黑体" w:hAnsi="黑体" w:eastAsia="黑体"/>
          <w:sz w:val="36"/>
          <w:szCs w:val="36"/>
        </w:rPr>
        <w:t>2020年9月15日</w:t>
      </w:r>
    </w:p>
    <w:p>
      <w:pPr>
        <w:jc w:val="center"/>
        <w:rPr>
          <w:b/>
          <w:sz w:val="36"/>
          <w:szCs w:val="36"/>
        </w:rPr>
      </w:pPr>
    </w:p>
    <w:p>
      <w:pPr>
        <w:pStyle w:val="3"/>
      </w:pPr>
      <w:bookmarkStart w:id="0" w:name="_Toc10908287"/>
      <w:bookmarkStart w:id="1" w:name="_Toc10920496"/>
      <w:bookmarkStart w:id="2" w:name="_Toc514094011"/>
      <w:bookmarkStart w:id="3" w:name="_Toc485767136"/>
      <w:r>
        <w:t>1</w:t>
      </w:r>
      <w:r>
        <w:rPr>
          <w:rFonts w:hint="eastAsia"/>
        </w:rPr>
        <w:t xml:space="preserve"> </w:t>
      </w:r>
      <w:r>
        <w:t>参赛队伍要求</w:t>
      </w:r>
      <w:bookmarkEnd w:id="0"/>
      <w:bookmarkEnd w:id="1"/>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
          <w:color w:val="FF0000"/>
          <w:sz w:val="24"/>
          <w:szCs w:val="24"/>
          <w:lang w:val="en-US" w:eastAsia="zh-Hans"/>
        </w:rPr>
        <w:t>参赛队伍要求以组委会后续</w:t>
      </w:r>
      <w:bookmarkStart w:id="10" w:name="_GoBack"/>
      <w:bookmarkEnd w:id="10"/>
      <w:r>
        <w:rPr>
          <w:rFonts w:hint="eastAsia" w:ascii="Times New Roman" w:hAnsi="Times New Roman" w:cs="Times New Roman"/>
          <w:b/>
          <w:color w:val="FF0000"/>
          <w:sz w:val="24"/>
          <w:szCs w:val="24"/>
          <w:lang w:val="en-US" w:eastAsia="zh-Hans"/>
        </w:rPr>
        <w:t>统一规定为准</w:t>
      </w:r>
      <w:r>
        <w:rPr>
          <w:rFonts w:hint="eastAsia" w:ascii="Times New Roman" w:hAnsi="Times New Roman" w:cs="Times New Roman"/>
          <w:b/>
          <w:color w:val="FF0000"/>
          <w:sz w:val="24"/>
          <w:szCs w:val="24"/>
        </w:rPr>
        <w:t>。</w:t>
      </w:r>
    </w:p>
    <w:p>
      <w:pPr>
        <w:pStyle w:val="3"/>
      </w:pPr>
      <w:bookmarkStart w:id="4" w:name="_Toc10920497"/>
      <w:bookmarkStart w:id="5" w:name="_Toc10908288"/>
      <w:r>
        <w:t>2</w:t>
      </w:r>
      <w:r>
        <w:rPr>
          <w:rFonts w:hint="eastAsia"/>
        </w:rPr>
        <w:t xml:space="preserve"> </w:t>
      </w:r>
      <w:r>
        <w:t>机器人</w:t>
      </w:r>
      <w:bookmarkEnd w:id="2"/>
      <w:bookmarkEnd w:id="3"/>
      <w:r>
        <w:t>要求</w:t>
      </w:r>
      <w:bookmarkEnd w:id="4"/>
      <w:bookmarkEnd w:id="5"/>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2.1 机器人数量</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机器人数量不限制，但只能有1台机器人上场比赛。</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2.2 机器人安全</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机器人不得使用带有</w:t>
      </w:r>
      <w:r>
        <w:rPr>
          <w:rFonts w:ascii="Times New Roman" w:hAnsi="Times New Roman" w:cs="Times New Roman"/>
          <w:bCs/>
          <w:sz w:val="24"/>
          <w:szCs w:val="24"/>
        </w:rPr>
        <w:t>“</w:t>
      </w:r>
      <w:r>
        <w:rPr>
          <w:rFonts w:hint="eastAsia" w:ascii="Times New Roman" w:hAnsi="Times New Roman" w:cs="Times New Roman"/>
          <w:bCs/>
          <w:sz w:val="24"/>
          <w:szCs w:val="24"/>
        </w:rPr>
        <w:t>发射</w:t>
      </w:r>
      <w:r>
        <w:rPr>
          <w:rFonts w:ascii="Times New Roman" w:hAnsi="Times New Roman" w:cs="Times New Roman"/>
          <w:bCs/>
          <w:sz w:val="24"/>
          <w:szCs w:val="24"/>
        </w:rPr>
        <w:t>”</w:t>
      </w:r>
      <w:r>
        <w:rPr>
          <w:rFonts w:hint="eastAsia" w:ascii="Times New Roman" w:hAnsi="Times New Roman" w:cs="Times New Roman"/>
          <w:bCs/>
          <w:sz w:val="24"/>
          <w:szCs w:val="24"/>
        </w:rPr>
        <w:t>或者爆炸性质的装置，例如火焰、水、干冰、</w:t>
      </w:r>
      <w:r>
        <w:rPr>
          <w:rFonts w:ascii="Times New Roman" w:hAnsi="Times New Roman" w:cs="Times New Roman"/>
          <w:bCs/>
          <w:sz w:val="24"/>
          <w:szCs w:val="24"/>
        </w:rPr>
        <w:t>BB</w:t>
      </w:r>
      <w:r>
        <w:rPr>
          <w:rFonts w:hint="eastAsia" w:ascii="Times New Roman" w:hAnsi="Times New Roman" w:cs="Times New Roman"/>
          <w:bCs/>
          <w:sz w:val="24"/>
          <w:szCs w:val="24"/>
        </w:rPr>
        <w:t>弹、钢珠、可能导致缠绕或短路的线缆、爆炸性的鞭炮等装置。</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使用可能对人类有危险的装置，例如刀刃、旋转刀片、尖锐的金属针等。</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2.3启动与急停按钮</w:t>
      </w:r>
    </w:p>
    <w:p>
      <w:pPr>
        <w:adjustRightInd w:val="0"/>
        <w:snapToGrid w:val="0"/>
        <w:spacing w:line="360" w:lineRule="auto"/>
        <w:ind w:firstLine="420"/>
        <w:jc w:val="left"/>
        <w:rPr>
          <w:rFonts w:ascii="Times New Roman" w:hAnsi="Times New Roman" w:cs="Times New Roman"/>
          <w:bCs/>
          <w:sz w:val="24"/>
          <w:szCs w:val="24"/>
        </w:rPr>
      </w:pPr>
      <w:r>
        <w:rPr>
          <w:rFonts w:ascii="Times New Roman" w:hAnsi="Times New Roman" w:cs="Times New Roman"/>
          <w:bCs/>
          <w:sz w:val="24"/>
          <w:szCs w:val="24"/>
        </w:rPr>
        <w:t>机器人</w:t>
      </w:r>
      <w:r>
        <w:rPr>
          <w:rFonts w:hint="eastAsia" w:ascii="Times New Roman" w:hAnsi="Times New Roman" w:cs="Times New Roman"/>
          <w:bCs/>
          <w:sz w:val="24"/>
          <w:szCs w:val="24"/>
        </w:rPr>
        <w:t>上必须有启动/停止开关。</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2.4机器人几何大小</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机器人的底盘（地面往上150mm）在场地上的投影尺寸不得超过240x240mm的正方形。完整的机器人整体高度不低于500mm，机器人的两条手臂肩关节轴心距地面的高度不低于</w:t>
      </w:r>
      <w:r>
        <w:rPr>
          <w:rFonts w:ascii="Times New Roman" w:hAnsi="Times New Roman" w:cs="Times New Roman"/>
          <w:bCs/>
          <w:sz w:val="24"/>
          <w:szCs w:val="24"/>
        </w:rPr>
        <w:t>400</w:t>
      </w:r>
      <w:r>
        <w:rPr>
          <w:rFonts w:hint="eastAsia" w:ascii="Times New Roman" w:hAnsi="Times New Roman" w:cs="Times New Roman"/>
          <w:bCs/>
          <w:sz w:val="24"/>
          <w:szCs w:val="24"/>
        </w:rPr>
        <w:t>mm。</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2.5 机器人重量</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w:t>
      </w:r>
      <w:r>
        <w:rPr>
          <w:rFonts w:ascii="Times New Roman" w:hAnsi="Times New Roman" w:cs="Times New Roman"/>
          <w:bCs/>
          <w:sz w:val="24"/>
          <w:szCs w:val="24"/>
        </w:rPr>
        <w:t>的重量不</w:t>
      </w:r>
      <w:r>
        <w:rPr>
          <w:rFonts w:hint="eastAsia" w:ascii="Times New Roman" w:hAnsi="Times New Roman" w:cs="Times New Roman"/>
          <w:bCs/>
          <w:sz w:val="24"/>
          <w:szCs w:val="24"/>
        </w:rPr>
        <w:t>大于4KG。</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2.6 机器人外观要求</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机器人身体部分需具备头部、躯干、四肢几个基本的人体特征，必须具备两个手臂（每个手臂不少于3个动力关节）。</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2.7 本项赛事对机器人的其他特殊要求</w:t>
      </w:r>
    </w:p>
    <w:p>
      <w:pPr>
        <w:adjustRightInd w:val="0"/>
        <w:snapToGrid w:val="0"/>
        <w:spacing w:line="360" w:lineRule="auto"/>
        <w:ind w:firstLine="420"/>
        <w:jc w:val="left"/>
        <w:rPr>
          <w:rFonts w:ascii="Times New Roman" w:hAnsi="Times New Roman" w:cs="Times New Roman"/>
          <w:bCs/>
          <w:sz w:val="24"/>
          <w:szCs w:val="24"/>
        </w:rPr>
      </w:pPr>
      <w:bookmarkStart w:id="6" w:name="_Toc485767137"/>
      <w:bookmarkStart w:id="7" w:name="_Toc514094012"/>
      <w:bookmarkStart w:id="8" w:name="_Toc10908289"/>
      <w:bookmarkStart w:id="9" w:name="_Toc10920498"/>
      <w:r>
        <w:rPr>
          <w:rFonts w:ascii="Times New Roman" w:hAnsi="Times New Roman" w:cs="Times New Roman"/>
          <w:bCs/>
          <w:sz w:val="24"/>
          <w:szCs w:val="24"/>
        </w:rPr>
        <w:t>1</w:t>
      </w:r>
      <w:r>
        <w:rPr>
          <w:rFonts w:hint="eastAsia" w:ascii="Times New Roman" w:hAnsi="Times New Roman" w:cs="Times New Roman"/>
          <w:bCs/>
          <w:sz w:val="24"/>
          <w:szCs w:val="24"/>
        </w:rPr>
        <w:t>）参赛队伍采用统一标准的控制器、动力模块、传感器、供电模块。a、控制器可选用Multiflex-AVR控制器或LUBY控制器；b、动力模块方面，选用BDMC系列驱动器及配套电机，选用cds</w:t>
      </w:r>
      <w:r>
        <w:rPr>
          <w:rFonts w:ascii="Times New Roman" w:hAnsi="Times New Roman" w:cs="Times New Roman"/>
          <w:bCs/>
          <w:sz w:val="24"/>
          <w:szCs w:val="24"/>
        </w:rPr>
        <w:t>5516</w:t>
      </w:r>
      <w:r>
        <w:rPr>
          <w:rFonts w:hint="eastAsia" w:ascii="Times New Roman" w:hAnsi="Times New Roman" w:cs="Times New Roman"/>
          <w:bCs/>
          <w:sz w:val="24"/>
          <w:szCs w:val="24"/>
        </w:rPr>
        <w:t>系列舵机及配套舵盘；c、传感器选用三线制传感器；d、供电模块选用7</w:t>
      </w:r>
      <w:r>
        <w:rPr>
          <w:rFonts w:ascii="Times New Roman" w:hAnsi="Times New Roman" w:cs="Times New Roman"/>
          <w:bCs/>
          <w:sz w:val="24"/>
          <w:szCs w:val="24"/>
        </w:rPr>
        <w:t>.4</w:t>
      </w:r>
      <w:r>
        <w:rPr>
          <w:rFonts w:hint="eastAsia" w:ascii="Times New Roman" w:hAnsi="Times New Roman" w:cs="Times New Roman"/>
          <w:bCs/>
          <w:sz w:val="24"/>
          <w:szCs w:val="24"/>
        </w:rPr>
        <w:t>V、1</w:t>
      </w:r>
      <w:r>
        <w:rPr>
          <w:rFonts w:ascii="Times New Roman" w:hAnsi="Times New Roman" w:cs="Times New Roman"/>
          <w:bCs/>
          <w:sz w:val="24"/>
          <w:szCs w:val="24"/>
        </w:rPr>
        <w:t>4.8</w:t>
      </w:r>
      <w:r>
        <w:rPr>
          <w:rFonts w:hint="eastAsia" w:ascii="Times New Roman" w:hAnsi="Times New Roman" w:cs="Times New Roman"/>
          <w:bCs/>
          <w:sz w:val="24"/>
          <w:szCs w:val="24"/>
        </w:rPr>
        <w:t>V、</w:t>
      </w:r>
      <w:r>
        <w:rPr>
          <w:rFonts w:ascii="Times New Roman" w:hAnsi="Times New Roman" w:cs="Times New Roman"/>
          <w:bCs/>
          <w:sz w:val="24"/>
          <w:szCs w:val="24"/>
        </w:rPr>
        <w:t>22.2</w:t>
      </w:r>
      <w:r>
        <w:rPr>
          <w:rFonts w:hint="eastAsia" w:ascii="Times New Roman" w:hAnsi="Times New Roman" w:cs="Times New Roman"/>
          <w:bCs/>
          <w:sz w:val="24"/>
          <w:szCs w:val="24"/>
        </w:rPr>
        <w:t>V锂电池模块。</w:t>
      </w:r>
    </w:p>
    <w:p>
      <w:pPr>
        <w:adjustRightInd w:val="0"/>
        <w:snapToGrid w:val="0"/>
        <w:spacing w:line="360" w:lineRule="auto"/>
        <w:ind w:firstLine="420"/>
        <w:jc w:val="left"/>
        <w:rPr>
          <w:rFonts w:ascii="Times New Roman" w:hAnsi="Times New Roman" w:cs="Times New Roman"/>
          <w:bCs/>
          <w:sz w:val="24"/>
          <w:szCs w:val="24"/>
        </w:rPr>
      </w:pPr>
      <w:r>
        <w:rPr>
          <w:rFonts w:ascii="Times New Roman" w:hAnsi="Times New Roman" w:cs="Times New Roman"/>
          <w:bCs/>
          <w:sz w:val="24"/>
          <w:szCs w:val="24"/>
        </w:rPr>
        <w:t>2</w:t>
      </w:r>
      <w:r>
        <w:rPr>
          <w:rFonts w:hint="eastAsia" w:ascii="Times New Roman" w:hAnsi="Times New Roman" w:cs="Times New Roman"/>
          <w:bCs/>
          <w:sz w:val="24"/>
          <w:szCs w:val="24"/>
        </w:rPr>
        <w:t>）机器人攻击装置禁止用倾斜或者带铲子的底盘，机器人整体材料须为非黑色塑料，即机器人除了螺钉、螺母（只能起连接作用，不得用于突出结构及外部支撑防护使用）、轮胎（轮子直径在68mm以内）、电机支架、轴套、驱动器外壳、控制器连接件之外，其他结构只能使用非黑色塑料件。机器人不允许贴黑色胶带或其他故意涂黑的行为，不允许使用透明材料。当值裁判有权对以干扰对方机器人检测为目的的装饰要求相关参赛队现场进行修改。</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3）从地面到底盘下表面之间，如果需要安装传感器，只允许安装在电机前后轴之间，除此之外，只允许有电机支架，电机，线束，腿部连接件（螺钉、螺母、垫片），不允许再有多余的结构对机器人形成支撑。</w:t>
      </w:r>
    </w:p>
    <w:p>
      <w:pPr>
        <w:adjustRightInd w:val="0"/>
        <w:snapToGrid w:val="0"/>
        <w:spacing w:line="360" w:lineRule="auto"/>
        <w:ind w:firstLine="420"/>
        <w:jc w:val="left"/>
        <w:rPr>
          <w:rFonts w:ascii="Times New Roman" w:hAnsi="Times New Roman" w:cs="Times New Roman"/>
          <w:bCs/>
          <w:sz w:val="24"/>
          <w:szCs w:val="24"/>
        </w:rPr>
      </w:pPr>
      <w:r>
        <w:rPr>
          <w:rFonts w:ascii="Times New Roman" w:hAnsi="Times New Roman" w:cs="Times New Roman"/>
          <w:bCs/>
          <w:sz w:val="24"/>
          <w:szCs w:val="24"/>
        </w:rPr>
        <w:t>4</w:t>
      </w:r>
      <w:r>
        <w:rPr>
          <w:rFonts w:hint="eastAsia" w:ascii="Times New Roman" w:hAnsi="Times New Roman" w:cs="Times New Roman"/>
          <w:bCs/>
          <w:sz w:val="24"/>
          <w:szCs w:val="24"/>
        </w:rPr>
        <w:t>）机器人必须有明显的腿部特征（只允许有两条腿），腿部长度必须大于</w:t>
      </w:r>
      <w:r>
        <w:rPr>
          <w:rFonts w:ascii="Times New Roman" w:hAnsi="Times New Roman" w:cs="Times New Roman"/>
          <w:bCs/>
          <w:sz w:val="24"/>
          <w:szCs w:val="24"/>
        </w:rPr>
        <w:t>200</w:t>
      </w:r>
      <w:r>
        <w:rPr>
          <w:rFonts w:hint="eastAsia" w:ascii="Times New Roman" w:hAnsi="Times New Roman" w:cs="Times New Roman"/>
          <w:bCs/>
          <w:sz w:val="24"/>
          <w:szCs w:val="24"/>
        </w:rPr>
        <w:t>mm，单支腿部各部分的横截面积不允许超过</w:t>
      </w:r>
      <w:r>
        <w:rPr>
          <w:rFonts w:ascii="Times New Roman" w:hAnsi="Times New Roman" w:cs="Times New Roman"/>
          <w:bCs/>
          <w:sz w:val="24"/>
          <w:szCs w:val="24"/>
        </w:rPr>
        <w:t>2500</w:t>
      </w:r>
      <w:r>
        <w:rPr>
          <w:rFonts w:hint="eastAsia" w:ascii="Times New Roman" w:hAnsi="Times New Roman" w:cs="Times New Roman"/>
          <w:bCs/>
          <w:sz w:val="24"/>
          <w:szCs w:val="24"/>
        </w:rPr>
        <w:t>mm</w:t>
      </w:r>
      <w:r>
        <w:rPr>
          <w:rFonts w:ascii="Times New Roman" w:hAnsi="Times New Roman" w:cs="Times New Roman"/>
          <w:bCs/>
          <w:sz w:val="24"/>
          <w:szCs w:val="24"/>
        </w:rPr>
        <w:t>²</w:t>
      </w:r>
      <w:r>
        <w:rPr>
          <w:rFonts w:hint="eastAsia" w:ascii="Times New Roman" w:hAnsi="Times New Roman" w:cs="Times New Roman"/>
          <w:bCs/>
          <w:sz w:val="24"/>
          <w:szCs w:val="24"/>
        </w:rPr>
        <w:t>，腿部不允许添加横向的固定装置。</w:t>
      </w:r>
    </w:p>
    <w:p>
      <w:pPr>
        <w:adjustRightInd w:val="0"/>
        <w:snapToGrid w:val="0"/>
        <w:spacing w:line="360" w:lineRule="auto"/>
        <w:ind w:firstLine="420"/>
        <w:jc w:val="left"/>
        <w:rPr>
          <w:rFonts w:hint="eastAsia" w:ascii="Times New Roman" w:hAnsi="Times New Roman" w:cs="Times New Roman"/>
          <w:bCs/>
          <w:sz w:val="24"/>
          <w:szCs w:val="24"/>
        </w:rPr>
      </w:pPr>
    </w:p>
    <w:p>
      <w:pPr>
        <w:pStyle w:val="3"/>
      </w:pPr>
      <w:r>
        <w:t>3</w:t>
      </w:r>
      <w:bookmarkEnd w:id="6"/>
      <w:bookmarkEnd w:id="7"/>
      <w:r>
        <w:t>技术认证文档要求</w:t>
      </w:r>
      <w:bookmarkEnd w:id="8"/>
      <w:bookmarkEnd w:id="9"/>
    </w:p>
    <w:p>
      <w:pPr>
        <w:adjustRightInd w:val="0"/>
        <w:snapToGrid w:val="0"/>
        <w:spacing w:line="360" w:lineRule="auto"/>
        <w:ind w:firstLine="480" w:firstLineChars="200"/>
        <w:rPr>
          <w:color w:val="000000"/>
          <w:sz w:val="24"/>
          <w:szCs w:val="24"/>
        </w:rPr>
      </w:pPr>
      <w:r>
        <w:rPr>
          <w:rFonts w:hint="eastAsia"/>
          <w:color w:val="FF0000"/>
          <w:sz w:val="24"/>
          <w:szCs w:val="24"/>
        </w:rPr>
        <w:t>特别注意</w:t>
      </w:r>
      <w:r>
        <w:rPr>
          <w:rFonts w:hint="eastAsia"/>
          <w:color w:val="000000"/>
          <w:sz w:val="24"/>
          <w:szCs w:val="24"/>
        </w:rPr>
        <w:t>：每支报名的参赛队伍必须</w:t>
      </w:r>
      <w:r>
        <w:rPr>
          <w:rFonts w:hint="eastAsia"/>
          <w:color w:val="FF0000"/>
          <w:sz w:val="24"/>
          <w:szCs w:val="24"/>
        </w:rPr>
        <w:t>在报名的同时提交</w:t>
      </w:r>
      <w:r>
        <w:rPr>
          <w:rFonts w:hint="eastAsia"/>
          <w:color w:val="000000"/>
          <w:sz w:val="24"/>
          <w:szCs w:val="24"/>
        </w:rPr>
        <w:t>资格认证材料到指定邮箱（</w:t>
      </w:r>
      <w:r>
        <w:rPr>
          <w:color w:val="000000"/>
          <w:sz w:val="24"/>
          <w:szCs w:val="24"/>
        </w:rPr>
        <w:t>liangjh@uptech-robot.com</w:t>
      </w:r>
      <w:r>
        <w:rPr>
          <w:rFonts w:hint="eastAsia"/>
          <w:color w:val="000000"/>
          <w:sz w:val="24"/>
          <w:szCs w:val="24"/>
        </w:rPr>
        <w:t xml:space="preserve">）， </w:t>
      </w:r>
      <w:r>
        <w:rPr>
          <w:rFonts w:hint="eastAsia"/>
          <w:color w:val="FF0000"/>
          <w:sz w:val="24"/>
          <w:szCs w:val="24"/>
        </w:rPr>
        <w:t>不提交资格认证材料的队伍不具备比赛资格</w:t>
      </w:r>
      <w:r>
        <w:rPr>
          <w:rFonts w:hint="eastAsia"/>
          <w:color w:val="000000"/>
          <w:sz w:val="24"/>
          <w:szCs w:val="24"/>
        </w:rPr>
        <w:t xml:space="preserve">；资格认证材料内容包括三个部分（ </w:t>
      </w:r>
      <w:r>
        <w:rPr>
          <w:rFonts w:hint="eastAsia"/>
          <w:color w:val="FF0000"/>
          <w:sz w:val="24"/>
          <w:szCs w:val="24"/>
        </w:rPr>
        <w:t>着重声明</w:t>
      </w:r>
      <w:r>
        <w:rPr>
          <w:rFonts w:hint="eastAsia"/>
          <w:color w:val="000000"/>
          <w:sz w:val="24"/>
          <w:szCs w:val="24"/>
        </w:rPr>
        <w:t>：资格认证材料中必须包含第一部分，如果提交的材料没有第一部分，不能获得比赛资格）：</w:t>
      </w:r>
    </w:p>
    <w:p>
      <w:pPr>
        <w:adjustRightInd w:val="0"/>
        <w:snapToGrid w:val="0"/>
        <w:spacing w:line="360" w:lineRule="auto"/>
        <w:rPr>
          <w:color w:val="000000"/>
          <w:sz w:val="24"/>
          <w:szCs w:val="24"/>
        </w:rPr>
      </w:pPr>
      <w:r>
        <w:rPr>
          <w:rFonts w:hint="eastAsia"/>
          <w:color w:val="FF0000"/>
          <w:sz w:val="24"/>
          <w:szCs w:val="24"/>
        </w:rPr>
        <w:t xml:space="preserve">第一部分： </w:t>
      </w:r>
      <w:r>
        <w:rPr>
          <w:rFonts w:hint="eastAsia"/>
          <w:color w:val="000000"/>
          <w:sz w:val="24"/>
          <w:szCs w:val="24"/>
        </w:rPr>
        <w:t>必须提交材料</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①队伍介绍，主要包括成员介绍，以前的参赛介绍等，既可以提交一个 </w:t>
      </w:r>
      <w:r>
        <w:rPr>
          <w:rFonts w:ascii="Cambria" w:hAnsi="Cambria"/>
          <w:color w:val="000000"/>
          <w:sz w:val="24"/>
          <w:szCs w:val="24"/>
        </w:rPr>
        <w:t xml:space="preserve">word </w:t>
      </w:r>
      <w:r>
        <w:rPr>
          <w:rFonts w:hint="eastAsia"/>
          <w:color w:val="000000"/>
          <w:sz w:val="24"/>
          <w:szCs w:val="24"/>
        </w:rPr>
        <w:t xml:space="preserve">文档也可以提交团队主页的网页链接，如果提交文档，正文字体为宋体小四， </w:t>
      </w:r>
      <w:r>
        <w:rPr>
          <w:rFonts w:ascii="Cambria" w:hAnsi="Cambria"/>
          <w:color w:val="000000"/>
          <w:sz w:val="24"/>
          <w:szCs w:val="24"/>
        </w:rPr>
        <w:t xml:space="preserve">1.5 </w:t>
      </w:r>
      <w:r>
        <w:rPr>
          <w:rFonts w:hint="eastAsia"/>
          <w:color w:val="000000"/>
          <w:sz w:val="24"/>
          <w:szCs w:val="24"/>
        </w:rPr>
        <w:t xml:space="preserve">倍行距，应尽量保证排版美观且不少于 </w:t>
      </w:r>
      <w:r>
        <w:rPr>
          <w:rFonts w:ascii="Cambria" w:hAnsi="Cambria"/>
          <w:color w:val="000000"/>
          <w:sz w:val="24"/>
          <w:szCs w:val="24"/>
        </w:rPr>
        <w:t>4</w:t>
      </w:r>
      <w:r>
        <w:rPr>
          <w:rFonts w:hint="eastAsia"/>
          <w:color w:val="000000"/>
          <w:sz w:val="24"/>
          <w:szCs w:val="24"/>
        </w:rPr>
        <w:t>页。</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②机器人功能展示视频（控制视频大小在 </w:t>
      </w:r>
      <w:r>
        <w:rPr>
          <w:rFonts w:ascii="Cambria" w:hAnsi="Cambria"/>
          <w:color w:val="000000"/>
          <w:sz w:val="24"/>
          <w:szCs w:val="24"/>
        </w:rPr>
        <w:t xml:space="preserve">10M </w:t>
      </w:r>
      <w:r>
        <w:rPr>
          <w:rFonts w:hint="eastAsia"/>
          <w:color w:val="000000"/>
          <w:sz w:val="24"/>
          <w:szCs w:val="24"/>
        </w:rPr>
        <w:t xml:space="preserve">以下），主要内容为机器人完成比赛的完整演示，时长应在 </w:t>
      </w:r>
      <w:r>
        <w:rPr>
          <w:rFonts w:ascii="Cambria" w:hAnsi="Cambria"/>
          <w:color w:val="000000"/>
          <w:sz w:val="24"/>
          <w:szCs w:val="24"/>
        </w:rPr>
        <w:t xml:space="preserve">2 </w:t>
      </w:r>
      <w:r>
        <w:rPr>
          <w:rFonts w:hint="eastAsia"/>
          <w:color w:val="000000"/>
          <w:sz w:val="24"/>
          <w:szCs w:val="24"/>
        </w:rPr>
        <w:t xml:space="preserve">分钟到 </w:t>
      </w:r>
      <w:r>
        <w:rPr>
          <w:rFonts w:ascii="Cambria" w:hAnsi="Cambria"/>
          <w:color w:val="000000"/>
          <w:sz w:val="24"/>
          <w:szCs w:val="24"/>
        </w:rPr>
        <w:t xml:space="preserve">3 </w:t>
      </w:r>
      <w:r>
        <w:rPr>
          <w:rFonts w:hint="eastAsia"/>
          <w:color w:val="000000"/>
          <w:sz w:val="24"/>
          <w:szCs w:val="24"/>
        </w:rPr>
        <w:t>分钟之间。</w:t>
      </w:r>
    </w:p>
    <w:p>
      <w:pPr>
        <w:adjustRightInd w:val="0"/>
        <w:snapToGrid w:val="0"/>
        <w:spacing w:line="360" w:lineRule="auto"/>
        <w:ind w:firstLine="480" w:firstLineChars="200"/>
        <w:rPr>
          <w:color w:val="000000"/>
          <w:sz w:val="24"/>
          <w:szCs w:val="24"/>
        </w:rPr>
      </w:pPr>
      <w:r>
        <w:rPr>
          <w:rFonts w:hint="eastAsia"/>
          <w:color w:val="000000"/>
          <w:sz w:val="24"/>
          <w:szCs w:val="24"/>
        </w:rPr>
        <w:t>③机器人介绍相关材料，</w:t>
      </w:r>
      <w:r>
        <w:rPr>
          <w:rFonts w:hint="eastAsia"/>
          <w:color w:val="FF0000"/>
          <w:sz w:val="24"/>
          <w:szCs w:val="24"/>
        </w:rPr>
        <w:t>特别强调，技术委员会关注各参赛队队员的自我创新，不能抄袭，不能与他队雷同，否则有可能被取消比赛资格</w:t>
      </w:r>
      <w:r>
        <w:rPr>
          <w:rFonts w:hint="eastAsia"/>
          <w:color w:val="000000"/>
          <w:sz w:val="24"/>
          <w:szCs w:val="24"/>
        </w:rPr>
        <w:t xml:space="preserve">。最终提交一个不少于 </w:t>
      </w:r>
      <w:r>
        <w:rPr>
          <w:rFonts w:ascii="Cambria" w:hAnsi="Cambria"/>
          <w:color w:val="000000"/>
          <w:sz w:val="24"/>
          <w:szCs w:val="24"/>
        </w:rPr>
        <w:t xml:space="preserve">6 </w:t>
      </w:r>
      <w:r>
        <w:rPr>
          <w:rFonts w:hint="eastAsia"/>
          <w:color w:val="000000"/>
          <w:sz w:val="24"/>
          <w:szCs w:val="24"/>
        </w:rPr>
        <w:t xml:space="preserve">页的 </w:t>
      </w:r>
      <w:r>
        <w:rPr>
          <w:rFonts w:ascii="Cambria" w:hAnsi="Cambria"/>
          <w:color w:val="000000"/>
          <w:sz w:val="24"/>
          <w:szCs w:val="24"/>
        </w:rPr>
        <w:t>pdf</w:t>
      </w:r>
      <w:r>
        <w:rPr>
          <w:rFonts w:hint="eastAsia"/>
          <w:color w:val="000000"/>
          <w:sz w:val="24"/>
          <w:szCs w:val="24"/>
        </w:rPr>
        <w:t xml:space="preserve">文件（正文字体为宋体小四， </w:t>
      </w:r>
      <w:r>
        <w:rPr>
          <w:rFonts w:ascii="Cambria" w:hAnsi="Cambria"/>
          <w:color w:val="000000"/>
          <w:sz w:val="24"/>
          <w:szCs w:val="24"/>
        </w:rPr>
        <w:t xml:space="preserve">1.5 </w:t>
      </w:r>
      <w:r>
        <w:rPr>
          <w:rFonts w:hint="eastAsia"/>
          <w:color w:val="000000"/>
          <w:sz w:val="24"/>
          <w:szCs w:val="24"/>
        </w:rPr>
        <w:t>倍行距），应尽量保证排版美观。</w:t>
      </w:r>
    </w:p>
    <w:p>
      <w:pPr>
        <w:adjustRightInd w:val="0"/>
        <w:snapToGrid w:val="0"/>
        <w:spacing w:line="360" w:lineRule="auto"/>
        <w:rPr>
          <w:color w:val="000000"/>
          <w:sz w:val="24"/>
          <w:szCs w:val="24"/>
        </w:rPr>
      </w:pPr>
      <w:r>
        <w:rPr>
          <w:rFonts w:hint="eastAsia"/>
          <w:color w:val="FF0000"/>
          <w:sz w:val="24"/>
          <w:szCs w:val="24"/>
        </w:rPr>
        <w:t>第二部分</w:t>
      </w:r>
      <w:r>
        <w:rPr>
          <w:rFonts w:hint="eastAsia"/>
          <w:color w:val="000000"/>
          <w:sz w:val="24"/>
          <w:szCs w:val="24"/>
        </w:rPr>
        <w:t>： 过往参赛证明</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即 </w:t>
      </w:r>
      <w:r>
        <w:rPr>
          <w:rFonts w:ascii="Cambria" w:hAnsi="Cambria"/>
          <w:color w:val="000000"/>
          <w:sz w:val="24"/>
          <w:szCs w:val="24"/>
        </w:rPr>
        <w:t>201</w:t>
      </w:r>
      <w:r>
        <w:rPr>
          <w:rFonts w:hint="eastAsia" w:ascii="Cambria" w:hAnsi="Cambria"/>
          <w:color w:val="000000"/>
          <w:sz w:val="24"/>
          <w:szCs w:val="24"/>
        </w:rPr>
        <w:t>7</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8</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9</w:t>
      </w:r>
      <w:r>
        <w:rPr>
          <w:rFonts w:ascii="Cambria" w:hAnsi="Cambria"/>
          <w:color w:val="000000"/>
          <w:sz w:val="24"/>
          <w:szCs w:val="24"/>
        </w:rPr>
        <w:t xml:space="preserve"> </w:t>
      </w:r>
      <w:r>
        <w:rPr>
          <w:rFonts w:hint="eastAsia"/>
          <w:color w:val="000000"/>
          <w:sz w:val="24"/>
          <w:szCs w:val="24"/>
        </w:rPr>
        <w:t xml:space="preserve">年） 参加中国自动化学会组织的中国机器人大赛武术擂台赛项目的获奖情况说明文档，同时需提供相应证明材料（例如：获奖证书图片（ </w:t>
      </w:r>
      <w:r>
        <w:rPr>
          <w:rFonts w:ascii="Cambria" w:hAnsi="Cambria"/>
          <w:color w:val="000000"/>
          <w:sz w:val="24"/>
          <w:szCs w:val="24"/>
        </w:rPr>
        <w:t xml:space="preserve">jpg </w:t>
      </w:r>
      <w:r>
        <w:rPr>
          <w:rFonts w:hint="eastAsia"/>
          <w:color w:val="000000"/>
          <w:sz w:val="24"/>
          <w:szCs w:val="24"/>
        </w:rPr>
        <w:t>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1</w:t>
      </w:r>
      <w:r>
        <w:rPr>
          <w:rFonts w:hint="eastAsia"/>
          <w:color w:val="FF0000"/>
          <w:sz w:val="24"/>
          <w:szCs w:val="24"/>
        </w:rPr>
        <w:t xml:space="preserve">：每个参赛队需提交一份获奖证书的目录， </w:t>
      </w:r>
      <w:r>
        <w:rPr>
          <w:rFonts w:ascii="Cambria" w:hAnsi="Cambria"/>
          <w:color w:val="FF0000"/>
          <w:sz w:val="24"/>
          <w:szCs w:val="24"/>
        </w:rPr>
        <w:t xml:space="preserve">TXT </w:t>
      </w:r>
      <w:r>
        <w:rPr>
          <w:rFonts w:hint="eastAsia"/>
          <w:color w:val="FF0000"/>
          <w:sz w:val="24"/>
          <w:szCs w:val="24"/>
        </w:rPr>
        <w:t>文件格式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2</w:t>
      </w:r>
      <w:r>
        <w:rPr>
          <w:rFonts w:hint="eastAsia"/>
          <w:color w:val="FF0000"/>
          <w:sz w:val="24"/>
          <w:szCs w:val="24"/>
        </w:rPr>
        <w:t xml:space="preserve">：所提交的 </w:t>
      </w:r>
      <w:r>
        <w:rPr>
          <w:rFonts w:ascii="Cambria" w:hAnsi="Cambria"/>
          <w:color w:val="FF0000"/>
          <w:sz w:val="24"/>
          <w:szCs w:val="24"/>
        </w:rPr>
        <w:t xml:space="preserve">jpg </w:t>
      </w:r>
      <w:r>
        <w:rPr>
          <w:rFonts w:hint="eastAsia"/>
          <w:color w:val="FF0000"/>
          <w:sz w:val="24"/>
          <w:szCs w:val="24"/>
        </w:rPr>
        <w:t xml:space="preserve">文件经压缩后，所有 </w:t>
      </w:r>
      <w:r>
        <w:rPr>
          <w:rFonts w:ascii="Cambria" w:hAnsi="Cambria"/>
          <w:color w:val="FF0000"/>
          <w:sz w:val="24"/>
          <w:szCs w:val="24"/>
        </w:rPr>
        <w:t xml:space="preserve">jpg </w:t>
      </w:r>
      <w:r>
        <w:rPr>
          <w:rFonts w:hint="eastAsia"/>
          <w:color w:val="FF0000"/>
          <w:sz w:val="24"/>
          <w:szCs w:val="24"/>
        </w:rPr>
        <w:t xml:space="preserve">文件之和不超过 </w:t>
      </w:r>
      <w:r>
        <w:rPr>
          <w:rFonts w:hint="eastAsia" w:ascii="Cambria" w:hAnsi="Cambria"/>
          <w:color w:val="FF0000"/>
          <w:sz w:val="24"/>
          <w:szCs w:val="24"/>
        </w:rPr>
        <w:t>5</w:t>
      </w:r>
      <w:r>
        <w:rPr>
          <w:rFonts w:ascii="Cambria" w:hAnsi="Cambria"/>
          <w:color w:val="FF0000"/>
          <w:sz w:val="24"/>
          <w:szCs w:val="24"/>
        </w:rPr>
        <w:t>M</w:t>
      </w:r>
      <w:r>
        <w:rPr>
          <w:rFonts w:hint="eastAsia"/>
          <w:color w:val="FF0000"/>
          <w:sz w:val="24"/>
          <w:szCs w:val="24"/>
        </w:rPr>
        <w:t xml:space="preserve">，否则扣除 </w:t>
      </w:r>
      <w:r>
        <w:rPr>
          <w:rFonts w:ascii="Cambria" w:hAnsi="Cambria"/>
          <w:color w:val="FF0000"/>
          <w:sz w:val="24"/>
          <w:szCs w:val="24"/>
        </w:rPr>
        <w:t xml:space="preserve">10--50 </w:t>
      </w:r>
      <w:r>
        <w:rPr>
          <w:rFonts w:hint="eastAsia"/>
          <w:color w:val="FF0000"/>
          <w:sz w:val="24"/>
          <w:szCs w:val="24"/>
        </w:rPr>
        <w:t>分（ 视情况由技术委员会讨论决定）。</w:t>
      </w:r>
    </w:p>
    <w:p>
      <w:pPr>
        <w:adjustRightInd w:val="0"/>
        <w:snapToGrid w:val="0"/>
        <w:spacing w:line="360" w:lineRule="auto"/>
        <w:ind w:left="240" w:hanging="240" w:hangingChars="100"/>
        <w:jc w:val="left"/>
        <w:rPr>
          <w:color w:val="000000"/>
          <w:sz w:val="24"/>
          <w:szCs w:val="24"/>
        </w:rPr>
      </w:pPr>
      <w:r>
        <w:rPr>
          <w:rFonts w:hint="eastAsia"/>
          <w:color w:val="FF0000"/>
          <w:sz w:val="24"/>
          <w:szCs w:val="24"/>
        </w:rPr>
        <w:t xml:space="preserve">第三部分： </w:t>
      </w:r>
      <w:r>
        <w:rPr>
          <w:rFonts w:hint="eastAsia"/>
          <w:color w:val="000000"/>
          <w:sz w:val="24"/>
          <w:szCs w:val="24"/>
        </w:rPr>
        <w:t>贡献证明材料</w:t>
      </w:r>
    </w:p>
    <w:p>
      <w:pPr>
        <w:adjustRightInd w:val="0"/>
        <w:snapToGrid w:val="0"/>
        <w:spacing w:line="360" w:lineRule="auto"/>
        <w:ind w:firstLine="480" w:firstLineChars="200"/>
        <w:jc w:val="left"/>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w:t>
      </w:r>
      <w:r>
        <w:rPr>
          <w:rFonts w:ascii="Cambria" w:hAnsi="Cambria"/>
          <w:color w:val="000000"/>
          <w:sz w:val="24"/>
          <w:szCs w:val="24"/>
        </w:rPr>
        <w:t>201</w:t>
      </w:r>
      <w:r>
        <w:rPr>
          <w:rFonts w:hint="eastAsia" w:ascii="Cambria" w:hAnsi="Cambria"/>
          <w:color w:val="000000"/>
          <w:sz w:val="24"/>
          <w:szCs w:val="24"/>
        </w:rPr>
        <w:t>7</w:t>
      </w:r>
      <w:r>
        <w:rPr>
          <w:rFonts w:ascii="Cambria" w:hAnsi="Cambria"/>
          <w:color w:val="000000"/>
          <w:sz w:val="24"/>
          <w:szCs w:val="24"/>
        </w:rPr>
        <w:t>--201</w:t>
      </w:r>
      <w:r>
        <w:rPr>
          <w:rFonts w:hint="eastAsia" w:ascii="Cambria" w:hAnsi="Cambria"/>
          <w:color w:val="000000"/>
          <w:sz w:val="24"/>
          <w:szCs w:val="24"/>
        </w:rPr>
        <w:t>9</w:t>
      </w:r>
      <w:r>
        <w:rPr>
          <w:rFonts w:hint="eastAsia"/>
          <w:color w:val="000000"/>
          <w:sz w:val="24"/>
          <w:szCs w:val="24"/>
        </w:rPr>
        <w:t>） 来团队或团队成员公开发表的与此机器人涉及技术相关的论文、申请的专利与软件著作权等情况说明文档（需提供相应证明材料，如证书复印件等）。</w:t>
      </w:r>
    </w:p>
    <w:p>
      <w:pPr>
        <w:pStyle w:val="3"/>
      </w:pPr>
      <w:r>
        <w:rPr>
          <w:rFonts w:hint="eastAsia"/>
        </w:rPr>
        <w:t>4</w:t>
      </w:r>
      <w:r>
        <w:t>技术认证文档</w:t>
      </w:r>
      <w:r>
        <w:rPr>
          <w:rFonts w:hint="eastAsia"/>
        </w:rPr>
        <w:t>评分</w:t>
      </w:r>
    </w:p>
    <w:p>
      <w:pPr>
        <w:adjustRightInd w:val="0"/>
        <w:snapToGrid w:val="0"/>
        <w:spacing w:line="360" w:lineRule="auto"/>
        <w:jc w:val="left"/>
        <w:rPr>
          <w:color w:val="000000"/>
          <w:sz w:val="24"/>
          <w:szCs w:val="24"/>
        </w:rPr>
      </w:pPr>
      <w:r>
        <w:rPr>
          <w:rFonts w:hint="eastAsia"/>
          <w:color w:val="000000"/>
          <w:sz w:val="24"/>
          <w:szCs w:val="24"/>
        </w:rPr>
        <w:t xml:space="preserve">  </w:t>
      </w:r>
      <w:r>
        <w:rPr>
          <w:color w:val="000000"/>
          <w:sz w:val="24"/>
          <w:szCs w:val="24"/>
        </w:rPr>
        <w:t xml:space="preserve">  技术认证文档</w:t>
      </w:r>
      <w:r>
        <w:rPr>
          <w:rFonts w:hint="eastAsia"/>
          <w:color w:val="000000"/>
          <w:sz w:val="24"/>
          <w:szCs w:val="24"/>
        </w:rPr>
        <w:t>评分由技术委员会评定，在赛项讨论群中公布结果。</w:t>
      </w:r>
    </w:p>
    <w:p>
      <w:pPr>
        <w:adjustRightInd w:val="0"/>
        <w:snapToGrid w:val="0"/>
        <w:spacing w:line="360" w:lineRule="auto"/>
        <w:ind w:firstLine="480" w:firstLineChars="200"/>
        <w:rPr>
          <w:color w:val="000000"/>
          <w:sz w:val="24"/>
          <w:szCs w:val="24"/>
        </w:rPr>
      </w:pPr>
      <w:r>
        <w:rPr>
          <w:rFonts w:hint="eastAsia"/>
          <w:color w:val="000000"/>
          <w:sz w:val="24"/>
          <w:szCs w:val="24"/>
        </w:rPr>
        <w:t>资格认证材料中必须包含第一部分，如果无法提供其他两部分材料， 需提交一份说明文档，对情况予以说明； 资格认证材料由武术擂台赛技术委员会进行评分并排序； 在比赛成绩出现相同情况下，由资格认证评分来决定队伍排名， 资格认证排名靠前的最终比赛排名靠前。</w:t>
      </w:r>
    </w:p>
    <w:p>
      <w:pPr>
        <w:adjustRightInd w:val="0"/>
        <w:snapToGrid w:val="0"/>
        <w:spacing w:line="360" w:lineRule="auto"/>
        <w:rPr>
          <w:color w:val="000000"/>
          <w:sz w:val="24"/>
          <w:szCs w:val="24"/>
        </w:rPr>
      </w:pPr>
      <w:r>
        <w:rPr>
          <w:rFonts w:hint="eastAsia"/>
          <w:color w:val="000000"/>
          <w:sz w:val="24"/>
          <w:szCs w:val="24"/>
        </w:rPr>
        <w:t>资格认证材料评分依据如下：</w:t>
      </w:r>
    </w:p>
    <w:p>
      <w:pPr>
        <w:adjustRightInd w:val="0"/>
        <w:snapToGrid w:val="0"/>
        <w:spacing w:line="360" w:lineRule="auto"/>
        <w:ind w:firstLine="240" w:firstLineChars="100"/>
        <w:rPr>
          <w:color w:val="000000"/>
          <w:sz w:val="24"/>
          <w:szCs w:val="24"/>
        </w:rPr>
      </w:pPr>
      <w:r>
        <w:rPr>
          <w:rFonts w:hint="eastAsia"/>
          <w:color w:val="000000"/>
          <w:sz w:val="24"/>
          <w:szCs w:val="24"/>
        </w:rPr>
        <w:t>（</w:t>
      </w:r>
      <w:r>
        <w:rPr>
          <w:rFonts w:hint="eastAsia" w:ascii="Cambria" w:hAnsi="Cambria"/>
          <w:color w:val="000000"/>
          <w:sz w:val="24"/>
          <w:szCs w:val="24"/>
        </w:rPr>
        <w:t>1</w:t>
      </w:r>
      <w:r>
        <w:rPr>
          <w:rFonts w:hint="eastAsia"/>
          <w:color w:val="000000"/>
          <w:sz w:val="24"/>
          <w:szCs w:val="24"/>
        </w:rPr>
        <w:t>）对于必须提交材料：此项材料</w:t>
      </w:r>
      <w:r>
        <w:rPr>
          <w:rFonts w:hint="eastAsia"/>
          <w:color w:val="FF0000"/>
          <w:sz w:val="24"/>
          <w:szCs w:val="24"/>
        </w:rPr>
        <w:t>不计分</w:t>
      </w:r>
      <w:r>
        <w:rPr>
          <w:rFonts w:hint="eastAsia"/>
          <w:color w:val="000000"/>
          <w:sz w:val="24"/>
          <w:szCs w:val="24"/>
        </w:rPr>
        <w:t>，如果不提交此项材料，直接取消比赛资格；如果提交的材料不合要求，从资格认证总分中</w:t>
      </w:r>
      <w:r>
        <w:rPr>
          <w:rFonts w:hint="eastAsia"/>
          <w:color w:val="FF0000"/>
          <w:sz w:val="24"/>
          <w:szCs w:val="24"/>
        </w:rPr>
        <w:t>扣除</w:t>
      </w:r>
      <w:r>
        <w:rPr>
          <w:rFonts w:hint="eastAsia"/>
          <w:color w:val="000000"/>
          <w:sz w:val="24"/>
          <w:szCs w:val="24"/>
        </w:rPr>
        <w:t>相应分数，不提交队伍介绍扣1</w:t>
      </w:r>
      <w:r>
        <w:rPr>
          <w:color w:val="000000"/>
          <w:sz w:val="24"/>
          <w:szCs w:val="24"/>
        </w:rPr>
        <w:t>0</w:t>
      </w:r>
      <w:r>
        <w:rPr>
          <w:rFonts w:hint="eastAsia"/>
          <w:color w:val="000000"/>
          <w:sz w:val="24"/>
          <w:szCs w:val="24"/>
        </w:rPr>
        <w:t>分，不提交视频扣2</w:t>
      </w:r>
      <w:r>
        <w:rPr>
          <w:color w:val="000000"/>
          <w:sz w:val="24"/>
          <w:szCs w:val="24"/>
        </w:rPr>
        <w:t>0</w:t>
      </w:r>
      <w:r>
        <w:rPr>
          <w:rFonts w:hint="eastAsia"/>
          <w:color w:val="000000"/>
          <w:sz w:val="24"/>
          <w:szCs w:val="24"/>
        </w:rPr>
        <w:t>分，不提交机器人介绍相关资料扣1</w:t>
      </w:r>
      <w:r>
        <w:rPr>
          <w:color w:val="000000"/>
          <w:sz w:val="24"/>
          <w:szCs w:val="24"/>
        </w:rPr>
        <w:t>5</w:t>
      </w:r>
      <w:r>
        <w:rPr>
          <w:rFonts w:hint="eastAsia"/>
          <w:color w:val="000000"/>
          <w:sz w:val="24"/>
          <w:szCs w:val="24"/>
        </w:rPr>
        <w:t>分，如果提交材料不符合要求酌情扣分。</w:t>
      </w:r>
    </w:p>
    <w:p>
      <w:pPr>
        <w:adjustRightInd w:val="0"/>
        <w:snapToGrid w:val="0"/>
        <w:spacing w:line="360" w:lineRule="auto"/>
        <w:ind w:firstLine="240" w:firstLineChars="100"/>
        <w:rPr>
          <w:color w:val="000000"/>
          <w:sz w:val="24"/>
          <w:szCs w:val="24"/>
        </w:rPr>
      </w:pPr>
      <w:r>
        <w:rPr>
          <w:rFonts w:hint="eastAsia"/>
          <w:color w:val="000000"/>
          <w:sz w:val="24"/>
          <w:szCs w:val="24"/>
        </w:rPr>
        <w:t>（</w:t>
      </w:r>
      <w:r>
        <w:rPr>
          <w:rFonts w:hint="eastAsia" w:ascii="Cambria" w:hAnsi="Cambria"/>
          <w:color w:val="000000"/>
          <w:sz w:val="24"/>
          <w:szCs w:val="24"/>
        </w:rPr>
        <w:t>2</w:t>
      </w:r>
      <w:r>
        <w:rPr>
          <w:rFonts w:hint="eastAsia"/>
          <w:color w:val="000000"/>
          <w:sz w:val="24"/>
          <w:szCs w:val="24"/>
        </w:rPr>
        <w:t>）对于过往参赛证明材料： 一项一等奖</w:t>
      </w:r>
      <w:r>
        <w:rPr>
          <w:color w:val="000000"/>
          <w:sz w:val="24"/>
          <w:szCs w:val="24"/>
        </w:rPr>
        <w:t>15</w:t>
      </w:r>
      <w:r>
        <w:rPr>
          <w:rFonts w:ascii="Cambria" w:hAnsi="Cambria"/>
          <w:color w:val="000000"/>
          <w:sz w:val="24"/>
          <w:szCs w:val="24"/>
        </w:rPr>
        <w:t xml:space="preserve"> </w:t>
      </w:r>
      <w:r>
        <w:rPr>
          <w:rFonts w:hint="eastAsia"/>
          <w:color w:val="000000"/>
          <w:sz w:val="24"/>
          <w:szCs w:val="24"/>
        </w:rPr>
        <w:t xml:space="preserve">分，一项二等奖 </w:t>
      </w:r>
      <w:r>
        <w:rPr>
          <w:rFonts w:ascii="Cambria" w:hAnsi="Cambria"/>
          <w:color w:val="000000"/>
          <w:sz w:val="24"/>
          <w:szCs w:val="24"/>
        </w:rPr>
        <w:t xml:space="preserve">10 </w:t>
      </w:r>
      <w:r>
        <w:rPr>
          <w:rFonts w:hint="eastAsia"/>
          <w:color w:val="000000"/>
          <w:sz w:val="24"/>
          <w:szCs w:val="24"/>
        </w:rPr>
        <w:t xml:space="preserve">分，一项三等奖 </w:t>
      </w:r>
      <w:r>
        <w:rPr>
          <w:rFonts w:ascii="Cambria" w:hAnsi="Cambria"/>
          <w:color w:val="000000"/>
          <w:sz w:val="24"/>
          <w:szCs w:val="24"/>
        </w:rPr>
        <w:t xml:space="preserve">5 </w:t>
      </w:r>
      <w:r>
        <w:rPr>
          <w:rFonts w:hint="eastAsia"/>
          <w:color w:val="000000"/>
          <w:sz w:val="24"/>
          <w:szCs w:val="24"/>
        </w:rPr>
        <w:t xml:space="preserve">分（注：单项奖5分）。 </w:t>
      </w:r>
    </w:p>
    <w:p>
      <w:pPr>
        <w:adjustRightInd w:val="0"/>
        <w:snapToGrid w:val="0"/>
        <w:spacing w:line="360" w:lineRule="auto"/>
        <w:ind w:firstLine="240" w:firstLineChars="100"/>
        <w:rPr>
          <w:rFonts w:ascii="Cambria" w:hAnsi="Cambria"/>
          <w:color w:val="000000"/>
          <w:sz w:val="24"/>
          <w:szCs w:val="24"/>
        </w:rPr>
      </w:pPr>
      <w:r>
        <w:rPr>
          <w:rFonts w:hint="eastAsia"/>
          <w:color w:val="000000"/>
          <w:sz w:val="24"/>
          <w:szCs w:val="24"/>
        </w:rPr>
        <w:t>（</w:t>
      </w:r>
      <w:r>
        <w:rPr>
          <w:rFonts w:ascii="Cambria" w:hAnsi="Cambria"/>
          <w:color w:val="000000"/>
          <w:sz w:val="24"/>
          <w:szCs w:val="24"/>
        </w:rPr>
        <w:t>3</w:t>
      </w:r>
      <w:r>
        <w:rPr>
          <w:rFonts w:hint="eastAsia"/>
          <w:color w:val="000000"/>
          <w:sz w:val="24"/>
          <w:szCs w:val="24"/>
        </w:rPr>
        <w:t xml:space="preserve">）对于贡献证明材料：与智能机器人相关的1篇论文、1项发明专利授权得 </w:t>
      </w:r>
      <w:r>
        <w:rPr>
          <w:rFonts w:ascii="Cambria" w:hAnsi="Cambria"/>
          <w:color w:val="000000"/>
          <w:sz w:val="24"/>
          <w:szCs w:val="24"/>
        </w:rPr>
        <w:t xml:space="preserve">15 </w:t>
      </w:r>
      <w:r>
        <w:rPr>
          <w:rFonts w:hint="eastAsia"/>
          <w:color w:val="000000"/>
          <w:sz w:val="24"/>
          <w:szCs w:val="24"/>
        </w:rPr>
        <w:t xml:space="preserve">分，1项发明专利申请受理、1项软件著作权、 1项实用新型专利授权得 </w:t>
      </w:r>
      <w:r>
        <w:rPr>
          <w:rFonts w:ascii="Cambria" w:hAnsi="Cambria"/>
          <w:color w:val="000000"/>
          <w:sz w:val="24"/>
          <w:szCs w:val="24"/>
        </w:rPr>
        <w:t>10</w:t>
      </w:r>
      <w:r>
        <w:rPr>
          <w:rFonts w:hint="eastAsia" w:ascii="Cambria" w:hAnsi="Cambria"/>
          <w:color w:val="000000"/>
          <w:sz w:val="24"/>
          <w:szCs w:val="24"/>
        </w:rPr>
        <w:t>分。</w:t>
      </w:r>
    </w:p>
    <w:p>
      <w:pPr>
        <w:adjustRightInd w:val="0"/>
        <w:snapToGrid w:val="0"/>
        <w:spacing w:line="360" w:lineRule="auto"/>
        <w:rPr>
          <w:color w:val="4BACC6" w:themeColor="accent5"/>
          <w:sz w:val="24"/>
          <w:szCs w:val="24"/>
          <w14:textFill>
            <w14:solidFill>
              <w14:schemeClr w14:val="accent5"/>
            </w14:solidFill>
          </w14:textFill>
        </w:rPr>
      </w:pPr>
      <w:r>
        <w:rPr>
          <w:rFonts w:hint="eastAsia"/>
          <w:color w:val="FF0000"/>
          <w:sz w:val="24"/>
          <w:szCs w:val="24"/>
        </w:rPr>
        <w:t xml:space="preserve">注 3：材料在提交时压缩包统一命名为： </w:t>
      </w:r>
      <w:r>
        <w:rPr>
          <w:color w:val="FF0000"/>
          <w:sz w:val="24"/>
          <w:szCs w:val="24"/>
        </w:rPr>
        <w:t xml:space="preserve">XX </w:t>
      </w:r>
      <w:r>
        <w:rPr>
          <w:rFonts w:hint="eastAsia"/>
          <w:color w:val="FF0000"/>
          <w:sz w:val="24"/>
          <w:szCs w:val="24"/>
        </w:rPr>
        <w:t>单位XX项目（小项）XX队伍资格认证材料；压缩包内包括三个文件夹，分别命名为第一部分，第二部分和第三部分，里面存放对应材料，如果没有某部分材料，对应文件夹内放置一份情况说明文档</w:t>
      </w:r>
      <w:r>
        <w:rPr>
          <w:rFonts w:hint="eastAsia"/>
          <w:color w:val="4BACC6" w:themeColor="accent5"/>
          <w:sz w:val="24"/>
          <w:szCs w:val="24"/>
          <w14:textFill>
            <w14:solidFill>
              <w14:schemeClr w14:val="accent5"/>
            </w14:solidFill>
          </w14:textFill>
        </w:rPr>
        <w:t>。</w:t>
      </w:r>
    </w:p>
    <w:p>
      <w:pPr>
        <w:adjustRightInd w:val="0"/>
        <w:snapToGrid w:val="0"/>
        <w:spacing w:line="360" w:lineRule="auto"/>
        <w:rPr>
          <w:color w:val="FF0000"/>
          <w:sz w:val="24"/>
          <w:szCs w:val="24"/>
        </w:rPr>
      </w:pPr>
      <w:r>
        <w:rPr>
          <w:rFonts w:hint="eastAsia"/>
          <w:color w:val="FF0000"/>
          <w:sz w:val="24"/>
          <w:szCs w:val="24"/>
        </w:rPr>
        <w:t>注 4：每队上传的资格认证材料严格控制在20M以内。</w:t>
      </w:r>
    </w:p>
    <w:p>
      <w:pPr>
        <w:adjustRightInd w:val="0"/>
        <w:snapToGrid w:val="0"/>
        <w:spacing w:line="360" w:lineRule="auto"/>
        <w:rPr>
          <w:color w:val="FF0000"/>
          <w:sz w:val="24"/>
          <w:szCs w:val="24"/>
        </w:rPr>
      </w:pPr>
      <w:r>
        <w:rPr>
          <w:rFonts w:hint="eastAsia"/>
          <w:color w:val="FF0000"/>
          <w:sz w:val="24"/>
          <w:szCs w:val="24"/>
        </w:rPr>
        <w:t>注 5：在比赛期间对比赛做出一定贡献的，在下一次资格认证时给相应队伍加</w:t>
      </w:r>
      <w:r>
        <w:rPr>
          <w:color w:val="FF0000"/>
          <w:sz w:val="24"/>
          <w:szCs w:val="24"/>
        </w:rPr>
        <w:t>15</w:t>
      </w:r>
      <w:r>
        <w:rPr>
          <w:rFonts w:hint="eastAsia"/>
          <w:color w:val="FF0000"/>
          <w:sz w:val="24"/>
          <w:szCs w:val="24"/>
        </w:rPr>
        <w:t>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黑体">
    <w:altName w:val="汉仪中黑KW"/>
    <w:panose1 w:val="02010609060101010101"/>
    <w:charset w:val="86"/>
    <w:family w:val="modern"/>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5D2"/>
    <w:rsid w:val="00007060"/>
    <w:rsid w:val="000105E9"/>
    <w:rsid w:val="000117C1"/>
    <w:rsid w:val="00014A9B"/>
    <w:rsid w:val="00017F41"/>
    <w:rsid w:val="00045EBD"/>
    <w:rsid w:val="00062BB6"/>
    <w:rsid w:val="00085A7D"/>
    <w:rsid w:val="00087243"/>
    <w:rsid w:val="00087E52"/>
    <w:rsid w:val="000958B0"/>
    <w:rsid w:val="000A01C8"/>
    <w:rsid w:val="000A420E"/>
    <w:rsid w:val="000D6129"/>
    <w:rsid w:val="000D6EA8"/>
    <w:rsid w:val="00112F42"/>
    <w:rsid w:val="001178FC"/>
    <w:rsid w:val="00117D9C"/>
    <w:rsid w:val="001216CF"/>
    <w:rsid w:val="001340EF"/>
    <w:rsid w:val="00140C77"/>
    <w:rsid w:val="001459D4"/>
    <w:rsid w:val="00145F2A"/>
    <w:rsid w:val="001638E6"/>
    <w:rsid w:val="001E582D"/>
    <w:rsid w:val="00205FDB"/>
    <w:rsid w:val="002211E5"/>
    <w:rsid w:val="00250053"/>
    <w:rsid w:val="00275BEE"/>
    <w:rsid w:val="00285FCD"/>
    <w:rsid w:val="002D45AB"/>
    <w:rsid w:val="002F1BBF"/>
    <w:rsid w:val="00310D22"/>
    <w:rsid w:val="00331C44"/>
    <w:rsid w:val="00344D54"/>
    <w:rsid w:val="00345B0F"/>
    <w:rsid w:val="00370CD2"/>
    <w:rsid w:val="0037427D"/>
    <w:rsid w:val="00393C9C"/>
    <w:rsid w:val="0039491A"/>
    <w:rsid w:val="00396622"/>
    <w:rsid w:val="003A13DF"/>
    <w:rsid w:val="003F61FF"/>
    <w:rsid w:val="00425199"/>
    <w:rsid w:val="00461A0F"/>
    <w:rsid w:val="00461E05"/>
    <w:rsid w:val="0047653F"/>
    <w:rsid w:val="0048130C"/>
    <w:rsid w:val="004A2139"/>
    <w:rsid w:val="004B067F"/>
    <w:rsid w:val="004D2822"/>
    <w:rsid w:val="004E415E"/>
    <w:rsid w:val="004E60E4"/>
    <w:rsid w:val="004F4074"/>
    <w:rsid w:val="00511B39"/>
    <w:rsid w:val="00516428"/>
    <w:rsid w:val="00520268"/>
    <w:rsid w:val="005377C9"/>
    <w:rsid w:val="00564511"/>
    <w:rsid w:val="00564ADF"/>
    <w:rsid w:val="00566B38"/>
    <w:rsid w:val="00580D10"/>
    <w:rsid w:val="005B4DFF"/>
    <w:rsid w:val="005B5850"/>
    <w:rsid w:val="005B592E"/>
    <w:rsid w:val="00621A11"/>
    <w:rsid w:val="006460B8"/>
    <w:rsid w:val="006466DB"/>
    <w:rsid w:val="00664828"/>
    <w:rsid w:val="006803E7"/>
    <w:rsid w:val="0068611A"/>
    <w:rsid w:val="00696E61"/>
    <w:rsid w:val="006A0836"/>
    <w:rsid w:val="006A2540"/>
    <w:rsid w:val="006B265C"/>
    <w:rsid w:val="006B4443"/>
    <w:rsid w:val="006E01CB"/>
    <w:rsid w:val="006F7174"/>
    <w:rsid w:val="0071568D"/>
    <w:rsid w:val="0072152E"/>
    <w:rsid w:val="007346C8"/>
    <w:rsid w:val="00740F40"/>
    <w:rsid w:val="00756E68"/>
    <w:rsid w:val="00763C29"/>
    <w:rsid w:val="00773D5D"/>
    <w:rsid w:val="00784493"/>
    <w:rsid w:val="007B08E5"/>
    <w:rsid w:val="007B317A"/>
    <w:rsid w:val="007C35BC"/>
    <w:rsid w:val="00800E1C"/>
    <w:rsid w:val="0082524D"/>
    <w:rsid w:val="008A4C87"/>
    <w:rsid w:val="008B69D4"/>
    <w:rsid w:val="008F3F10"/>
    <w:rsid w:val="009062C5"/>
    <w:rsid w:val="009213AF"/>
    <w:rsid w:val="00954724"/>
    <w:rsid w:val="00960178"/>
    <w:rsid w:val="00962C6A"/>
    <w:rsid w:val="0097418F"/>
    <w:rsid w:val="009B641E"/>
    <w:rsid w:val="009C395C"/>
    <w:rsid w:val="009F40FB"/>
    <w:rsid w:val="009F55D2"/>
    <w:rsid w:val="009F693B"/>
    <w:rsid w:val="00A00938"/>
    <w:rsid w:val="00A21E26"/>
    <w:rsid w:val="00A23226"/>
    <w:rsid w:val="00A432A3"/>
    <w:rsid w:val="00A6148F"/>
    <w:rsid w:val="00A77A4D"/>
    <w:rsid w:val="00A8491E"/>
    <w:rsid w:val="00A84B40"/>
    <w:rsid w:val="00AD7A79"/>
    <w:rsid w:val="00AE5F81"/>
    <w:rsid w:val="00B57A6A"/>
    <w:rsid w:val="00B80BC9"/>
    <w:rsid w:val="00B849C3"/>
    <w:rsid w:val="00BB1234"/>
    <w:rsid w:val="00BB4E29"/>
    <w:rsid w:val="00BC1939"/>
    <w:rsid w:val="00BC476B"/>
    <w:rsid w:val="00BC4BC0"/>
    <w:rsid w:val="00BD2332"/>
    <w:rsid w:val="00BF416C"/>
    <w:rsid w:val="00C03943"/>
    <w:rsid w:val="00C06077"/>
    <w:rsid w:val="00C16E67"/>
    <w:rsid w:val="00C47838"/>
    <w:rsid w:val="00C516D1"/>
    <w:rsid w:val="00C55D47"/>
    <w:rsid w:val="00C71354"/>
    <w:rsid w:val="00C84F79"/>
    <w:rsid w:val="00C86478"/>
    <w:rsid w:val="00CC4283"/>
    <w:rsid w:val="00CD1E62"/>
    <w:rsid w:val="00CD591B"/>
    <w:rsid w:val="00CD6179"/>
    <w:rsid w:val="00D15D2D"/>
    <w:rsid w:val="00D15EC5"/>
    <w:rsid w:val="00D16B50"/>
    <w:rsid w:val="00D26D6D"/>
    <w:rsid w:val="00D37908"/>
    <w:rsid w:val="00D42EE9"/>
    <w:rsid w:val="00D50046"/>
    <w:rsid w:val="00D54273"/>
    <w:rsid w:val="00D568F1"/>
    <w:rsid w:val="00D70B27"/>
    <w:rsid w:val="00D819DF"/>
    <w:rsid w:val="00D956AA"/>
    <w:rsid w:val="00D96DAF"/>
    <w:rsid w:val="00DC67C3"/>
    <w:rsid w:val="00DD0C43"/>
    <w:rsid w:val="00E3170B"/>
    <w:rsid w:val="00E501BB"/>
    <w:rsid w:val="00E71A38"/>
    <w:rsid w:val="00E770DE"/>
    <w:rsid w:val="00E855C5"/>
    <w:rsid w:val="00E86238"/>
    <w:rsid w:val="00E90883"/>
    <w:rsid w:val="00EA79B7"/>
    <w:rsid w:val="00ED39A5"/>
    <w:rsid w:val="00EF1205"/>
    <w:rsid w:val="00F021EE"/>
    <w:rsid w:val="00F02E0C"/>
    <w:rsid w:val="00F06CFC"/>
    <w:rsid w:val="00F102B0"/>
    <w:rsid w:val="00F26A8A"/>
    <w:rsid w:val="00F472CD"/>
    <w:rsid w:val="00F55EC2"/>
    <w:rsid w:val="00F608CF"/>
    <w:rsid w:val="00F622B4"/>
    <w:rsid w:val="00F636CC"/>
    <w:rsid w:val="00F7161C"/>
    <w:rsid w:val="00FA6025"/>
    <w:rsid w:val="00FB0690"/>
    <w:rsid w:val="00FB562A"/>
    <w:rsid w:val="00FE339E"/>
    <w:rsid w:val="00FE5EFC"/>
    <w:rsid w:val="00FF335B"/>
    <w:rsid w:val="6F4BC0DA"/>
    <w:rsid w:val="FFE79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9"/>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10"/>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4">
    <w:name w:val="Date"/>
    <w:basedOn w:val="1"/>
    <w:next w:val="1"/>
    <w:link w:val="11"/>
    <w:unhideWhenUsed/>
    <w:qFormat/>
    <w:uiPriority w:val="99"/>
    <w:pPr>
      <w:ind w:left="100" w:leftChars="2500"/>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3 字符"/>
    <w:basedOn w:val="7"/>
    <w:link w:val="2"/>
    <w:qFormat/>
    <w:uiPriority w:val="9"/>
    <w:rPr>
      <w:b/>
      <w:bCs/>
      <w:sz w:val="32"/>
      <w:szCs w:val="32"/>
    </w:rPr>
  </w:style>
  <w:style w:type="character" w:customStyle="1" w:styleId="10">
    <w:name w:val="标题 4 字符"/>
    <w:basedOn w:val="7"/>
    <w:link w:val="3"/>
    <w:qFormat/>
    <w:uiPriority w:val="9"/>
    <w:rPr>
      <w:rFonts w:asciiTheme="majorHAnsi" w:hAnsiTheme="majorHAnsi" w:eastAsiaTheme="majorEastAsia" w:cstheme="majorBidi"/>
      <w:b/>
      <w:bCs/>
      <w:sz w:val="28"/>
      <w:szCs w:val="28"/>
    </w:rPr>
  </w:style>
  <w:style w:type="character" w:customStyle="1" w:styleId="11">
    <w:name w:val="日期 字符"/>
    <w:basedOn w:val="7"/>
    <w:link w:val="4"/>
    <w:semiHidden/>
    <w:qFormat/>
    <w:uiPriority w:val="99"/>
  </w:style>
  <w:style w:type="character" w:customStyle="1" w:styleId="12">
    <w:name w:val="页眉 字符"/>
    <w:basedOn w:val="7"/>
    <w:link w:val="6"/>
    <w:qFormat/>
    <w:uiPriority w:val="99"/>
    <w:rPr>
      <w:sz w:val="18"/>
      <w:szCs w:val="18"/>
    </w:rPr>
  </w:style>
  <w:style w:type="character" w:customStyle="1" w:styleId="13">
    <w:name w:val="页脚 字符"/>
    <w:basedOn w:val="7"/>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361</Words>
  <Characters>2063</Characters>
  <Lines>17</Lines>
  <Paragraphs>4</Paragraphs>
  <TotalTime>0</TotalTime>
  <ScaleCrop>false</ScaleCrop>
  <LinksUpToDate>false</LinksUpToDate>
  <CharactersWithSpaces>2420</CharactersWithSpaces>
  <Application>WPS Office_2.6.1.4274_F1E327BC-269C-435d-A152-05C5408002CA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2020-09-11T11:01:00Z</dcterms:created>
  <dc:creator>Wanmi</dc:creator>
  <cp:lastModifiedBy>tuerq</cp:lastModifiedBy>
  <dcterms:modified xsi:type="dcterms:W3CDTF">2020-09-20T12:04:23Z</dcterms:modified>
  <cp:revision>210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