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36"/>
          <w:szCs w:val="36"/>
        </w:rPr>
      </w:pPr>
    </w:p>
    <w:p>
      <w:pPr>
        <w:jc w:val="center"/>
        <w:rPr>
          <w:rFonts w:asciiTheme="minorEastAsia" w:hAnsiTheme="minorEastAsia"/>
          <w:b/>
          <w:sz w:val="36"/>
          <w:szCs w:val="36"/>
        </w:rPr>
      </w:pPr>
    </w:p>
    <w:p>
      <w:pPr>
        <w:jc w:val="center"/>
        <w:rPr>
          <w:rFonts w:asciiTheme="minorEastAsia" w:hAnsiTheme="minorEastAsia"/>
          <w:b/>
          <w:sz w:val="36"/>
          <w:szCs w:val="36"/>
        </w:rPr>
      </w:pPr>
      <w:r>
        <w:rPr>
          <w:rFonts w:hint="eastAsia" w:asciiTheme="minorEastAsia" w:hAnsiTheme="minorEastAsia"/>
          <w:b/>
          <w:sz w:val="36"/>
          <w:szCs w:val="36"/>
        </w:rPr>
        <w:t>202</w:t>
      </w:r>
      <w:r>
        <w:rPr>
          <w:rFonts w:asciiTheme="minorEastAsia" w:hAnsiTheme="minorEastAsia"/>
          <w:b/>
          <w:sz w:val="36"/>
          <w:szCs w:val="36"/>
        </w:rPr>
        <w:t>4</w:t>
      </w:r>
      <w:r>
        <w:rPr>
          <w:rFonts w:hint="eastAsia" w:asciiTheme="minorEastAsia" w:hAnsiTheme="minorEastAsia"/>
          <w:b/>
          <w:sz w:val="36"/>
          <w:szCs w:val="36"/>
        </w:rPr>
        <w:t>中国机器人大赛</w:t>
      </w:r>
    </w:p>
    <w:p>
      <w:pPr>
        <w:jc w:val="center"/>
        <w:rPr>
          <w:rFonts w:asciiTheme="minorEastAsia" w:hAnsiTheme="minorEastAsia"/>
          <w:b/>
          <w:sz w:val="36"/>
          <w:szCs w:val="36"/>
        </w:rPr>
      </w:pPr>
    </w:p>
    <w:p>
      <w:pPr>
        <w:jc w:val="center"/>
        <w:rPr>
          <w:rFonts w:asciiTheme="minorEastAsia" w:hAnsiTheme="minorEastAsia"/>
          <w:b/>
          <w:sz w:val="36"/>
          <w:szCs w:val="36"/>
        </w:rPr>
      </w:pPr>
      <w:r>
        <w:rPr>
          <w:rFonts w:hint="eastAsia" w:asciiTheme="minorEastAsia" w:hAnsiTheme="minorEastAsia"/>
          <w:b/>
          <w:sz w:val="36"/>
          <w:szCs w:val="36"/>
        </w:rPr>
        <w:t>智能车挑战赛</w:t>
      </w:r>
    </w:p>
    <w:p>
      <w:pPr>
        <w:jc w:val="center"/>
        <w:rPr>
          <w:rFonts w:asciiTheme="minorEastAsia" w:hAnsiTheme="minorEastAsia"/>
          <w:b/>
          <w:sz w:val="36"/>
          <w:szCs w:val="36"/>
        </w:rPr>
      </w:pPr>
      <w:r>
        <w:rPr>
          <w:rFonts w:hint="eastAsia" w:asciiTheme="minorEastAsia" w:hAnsiTheme="minorEastAsia"/>
          <w:b/>
          <w:sz w:val="36"/>
          <w:szCs w:val="36"/>
        </w:rPr>
        <w:t>（基础组双车协同任务赛）</w:t>
      </w:r>
    </w:p>
    <w:p>
      <w:pPr>
        <w:jc w:val="center"/>
        <w:rPr>
          <w:rFonts w:asciiTheme="minorEastAsia" w:hAnsiTheme="minorEastAsia"/>
          <w:b/>
          <w:sz w:val="36"/>
          <w:szCs w:val="36"/>
        </w:rPr>
      </w:pPr>
      <w:r>
        <w:rPr>
          <w:rFonts w:asciiTheme="minorEastAsia" w:hAnsiTheme="minorEastAsia"/>
          <w:b/>
          <w:sz w:val="36"/>
          <w:szCs w:val="36"/>
        </w:rPr>
        <w:t>参赛</w:t>
      </w:r>
      <w:r>
        <w:rPr>
          <w:rFonts w:hint="eastAsia" w:asciiTheme="minorEastAsia" w:hAnsiTheme="minorEastAsia"/>
          <w:b/>
          <w:sz w:val="36"/>
          <w:szCs w:val="36"/>
        </w:rPr>
        <w:t>队伍</w:t>
      </w:r>
      <w:r>
        <w:rPr>
          <w:rFonts w:asciiTheme="minorEastAsia" w:hAnsiTheme="minorEastAsia"/>
          <w:b/>
          <w:sz w:val="36"/>
          <w:szCs w:val="36"/>
        </w:rPr>
        <w:t>资格</w:t>
      </w:r>
      <w:r>
        <w:rPr>
          <w:rFonts w:hint="eastAsia" w:asciiTheme="minorEastAsia" w:hAnsiTheme="minorEastAsia"/>
          <w:b/>
          <w:sz w:val="36"/>
          <w:szCs w:val="36"/>
        </w:rPr>
        <w:t>认证要求</w:t>
      </w:r>
    </w:p>
    <w:p>
      <w:pPr>
        <w:jc w:val="center"/>
        <w:rPr>
          <w:rFonts w:asciiTheme="minorEastAsia" w:hAnsiTheme="minorEastAsia"/>
          <w:b/>
          <w:sz w:val="36"/>
          <w:szCs w:val="36"/>
        </w:rPr>
      </w:pPr>
    </w:p>
    <w:p>
      <w:pPr>
        <w:jc w:val="center"/>
        <w:rPr>
          <w:rFonts w:asciiTheme="minorEastAsia" w:hAnsiTheme="minorEastAsia"/>
          <w:b/>
          <w:sz w:val="36"/>
          <w:szCs w:val="36"/>
        </w:rPr>
      </w:pPr>
    </w:p>
    <w:p>
      <w:pPr>
        <w:jc w:val="center"/>
        <w:rPr>
          <w:rFonts w:asciiTheme="minorEastAsia" w:hAnsiTheme="minorEastAsia"/>
          <w:b/>
          <w:sz w:val="36"/>
          <w:szCs w:val="36"/>
        </w:rPr>
      </w:pPr>
    </w:p>
    <w:p>
      <w:pPr>
        <w:jc w:val="center"/>
        <w:rPr>
          <w:rFonts w:asciiTheme="minorEastAsia" w:hAnsiTheme="minorEastAsia"/>
          <w:b/>
          <w:sz w:val="36"/>
          <w:szCs w:val="36"/>
        </w:rPr>
      </w:pPr>
    </w:p>
    <w:p>
      <w:pPr>
        <w:jc w:val="center"/>
        <w:rPr>
          <w:rFonts w:asciiTheme="minorEastAsia" w:hAnsiTheme="minorEastAsia"/>
          <w:b/>
          <w:sz w:val="36"/>
          <w:szCs w:val="36"/>
        </w:rPr>
      </w:pPr>
    </w:p>
    <w:p>
      <w:pPr>
        <w:jc w:val="center"/>
        <w:rPr>
          <w:rFonts w:asciiTheme="minorEastAsia" w:hAnsiTheme="minorEastAsia"/>
          <w:b/>
          <w:sz w:val="36"/>
          <w:szCs w:val="36"/>
        </w:rPr>
      </w:pPr>
    </w:p>
    <w:p>
      <w:pPr>
        <w:jc w:val="center"/>
        <w:rPr>
          <w:rFonts w:asciiTheme="minorEastAsia" w:hAnsiTheme="minorEastAsia"/>
          <w:b/>
          <w:sz w:val="36"/>
          <w:szCs w:val="36"/>
        </w:rPr>
      </w:pPr>
    </w:p>
    <w:p>
      <w:pPr>
        <w:jc w:val="center"/>
        <w:rPr>
          <w:rFonts w:asciiTheme="minorEastAsia" w:hAnsiTheme="minorEastAsia"/>
          <w:b/>
          <w:sz w:val="36"/>
          <w:szCs w:val="36"/>
        </w:rPr>
      </w:pPr>
    </w:p>
    <w:p>
      <w:pPr>
        <w:jc w:val="center"/>
        <w:rPr>
          <w:rFonts w:asciiTheme="minorEastAsia" w:hAnsiTheme="minorEastAsia"/>
          <w:b/>
          <w:sz w:val="36"/>
          <w:szCs w:val="36"/>
        </w:rPr>
      </w:pPr>
      <w:r>
        <w:rPr>
          <w:rFonts w:hint="eastAsia" w:asciiTheme="minorEastAsia" w:hAnsiTheme="minorEastAsia"/>
          <w:b/>
          <w:sz w:val="36"/>
          <w:szCs w:val="36"/>
        </w:rPr>
        <w:t>智能车挑战赛赛项技术委员会</w:t>
      </w:r>
    </w:p>
    <w:p>
      <w:pPr>
        <w:jc w:val="center"/>
        <w:rPr>
          <w:rFonts w:asciiTheme="minorEastAsia" w:hAnsiTheme="minorEastAsia"/>
          <w:b/>
          <w:sz w:val="36"/>
          <w:szCs w:val="36"/>
        </w:rPr>
      </w:pPr>
      <w:r>
        <w:rPr>
          <w:rFonts w:hint="eastAsia" w:asciiTheme="minorEastAsia" w:hAnsiTheme="minorEastAsia"/>
          <w:b/>
          <w:sz w:val="36"/>
          <w:szCs w:val="36"/>
        </w:rPr>
        <w:t>2023年</w:t>
      </w:r>
      <w:r>
        <w:rPr>
          <w:rFonts w:asciiTheme="minorEastAsia" w:hAnsiTheme="minorEastAsia"/>
          <w:b/>
          <w:sz w:val="36"/>
          <w:szCs w:val="36"/>
        </w:rPr>
        <w:t>12</w:t>
      </w:r>
      <w:r>
        <w:rPr>
          <w:rFonts w:hint="eastAsia" w:asciiTheme="minorEastAsia" w:hAnsiTheme="minorEastAsia"/>
          <w:b/>
          <w:sz w:val="36"/>
          <w:szCs w:val="36"/>
        </w:rPr>
        <w:t>月</w:t>
      </w:r>
    </w:p>
    <w:p>
      <w:pPr>
        <w:widowControl/>
        <w:jc w:val="left"/>
        <w:rPr>
          <w:rFonts w:asciiTheme="minorEastAsia" w:hAnsiTheme="minorEastAsia"/>
          <w:sz w:val="36"/>
          <w:szCs w:val="36"/>
        </w:rPr>
      </w:pPr>
      <w:r>
        <w:rPr>
          <w:rFonts w:asciiTheme="minorEastAsia" w:hAnsiTheme="minorEastAsia"/>
          <w:sz w:val="36"/>
          <w:szCs w:val="36"/>
        </w:rPr>
        <w:br w:type="page"/>
      </w:r>
    </w:p>
    <w:p>
      <w:pPr>
        <w:jc w:val="center"/>
        <w:rPr>
          <w:rFonts w:asciiTheme="minorEastAsia" w:hAnsiTheme="minorEastAsia"/>
        </w:rPr>
      </w:pPr>
    </w:p>
    <w:p>
      <w:pPr>
        <w:pStyle w:val="3"/>
        <w:rPr>
          <w:rFonts w:asciiTheme="minorEastAsia" w:hAnsiTheme="minorEastAsia" w:eastAsiaTheme="minorEastAsia"/>
        </w:rPr>
      </w:pPr>
      <w:bookmarkStart w:id="0" w:name="_Toc10920496"/>
      <w:bookmarkStart w:id="1" w:name="_Toc10908287"/>
      <w:bookmarkStart w:id="2" w:name="_Toc514094011"/>
      <w:bookmarkStart w:id="3" w:name="_Toc485767136"/>
      <w:r>
        <w:rPr>
          <w:rFonts w:asciiTheme="minorEastAsia" w:hAnsiTheme="minorEastAsia" w:eastAsiaTheme="minorEastAsia"/>
        </w:rPr>
        <w:t>1</w:t>
      </w:r>
      <w:r>
        <w:rPr>
          <w:rFonts w:hint="eastAsia" w:asciiTheme="minorEastAsia" w:hAnsiTheme="minorEastAsia" w:eastAsiaTheme="minorEastAsia"/>
        </w:rPr>
        <w:t xml:space="preserve"> </w:t>
      </w:r>
      <w:r>
        <w:rPr>
          <w:rFonts w:asciiTheme="minorEastAsia" w:hAnsiTheme="minorEastAsia" w:eastAsiaTheme="minorEastAsia"/>
        </w:rPr>
        <w:t>参赛队伍要求</w:t>
      </w:r>
      <w:bookmarkEnd w:id="0"/>
      <w:bookmarkEnd w:id="1"/>
    </w:p>
    <w:p>
      <w:pPr>
        <w:spacing w:line="360" w:lineRule="auto"/>
        <w:rPr>
          <w:rFonts w:ascii="宋体" w:hAnsi="宋体" w:cs="宋体"/>
          <w:szCs w:val="28"/>
        </w:rPr>
      </w:pPr>
      <w:bookmarkStart w:id="4" w:name="_Toc10920497"/>
      <w:bookmarkStart w:id="5" w:name="_Toc10908288"/>
      <w:r>
        <w:rPr>
          <w:rFonts w:hint="eastAsia" w:ascii="宋体" w:hAnsi="宋体" w:cs="宋体"/>
          <w:szCs w:val="28"/>
        </w:rPr>
        <w:t xml:space="preserve">参赛学校：                              </w:t>
      </w:r>
    </w:p>
    <w:p>
      <w:pPr>
        <w:spacing w:line="360" w:lineRule="auto"/>
        <w:rPr>
          <w:rFonts w:ascii="宋体" w:hAnsi="宋体" w:cs="宋体"/>
          <w:szCs w:val="28"/>
        </w:rPr>
      </w:pPr>
      <w:r>
        <w:rPr>
          <w:rFonts w:hint="eastAsia" w:ascii="宋体" w:hAnsi="宋体" w:cs="宋体"/>
          <w:szCs w:val="28"/>
        </w:rPr>
        <w:t>参赛队名：</w:t>
      </w:r>
    </w:p>
    <w:p>
      <w:pPr>
        <w:spacing w:line="360" w:lineRule="auto"/>
        <w:rPr>
          <w:rFonts w:ascii="宋体" w:hAnsi="宋体" w:cs="宋体"/>
          <w:szCs w:val="28"/>
        </w:rPr>
      </w:pPr>
      <w:r>
        <w:rPr>
          <w:rFonts w:hint="eastAsia" w:ascii="宋体" w:hAnsi="宋体" w:cs="宋体"/>
          <w:szCs w:val="28"/>
        </w:rPr>
        <w:t>参赛队员：                            联系电话：</w:t>
      </w:r>
    </w:p>
    <w:p>
      <w:pPr>
        <w:spacing w:line="360" w:lineRule="auto"/>
        <w:rPr>
          <w:rFonts w:ascii="宋体" w:hAnsi="宋体" w:cs="宋体"/>
          <w:szCs w:val="28"/>
        </w:rPr>
      </w:pPr>
      <w:r>
        <w:rPr>
          <w:rFonts w:hint="eastAsia" w:ascii="宋体" w:hAnsi="宋体" w:cs="宋体"/>
          <w:szCs w:val="28"/>
        </w:rPr>
        <w:t>指导教师：                            联系电话：</w:t>
      </w:r>
    </w:p>
    <w:p>
      <w:pPr>
        <w:spacing w:line="360" w:lineRule="auto"/>
        <w:rPr>
          <w:rFonts w:ascii="宋体" w:hAnsi="宋体" w:cs="宋体"/>
          <w:szCs w:val="28"/>
        </w:rPr>
      </w:pPr>
      <w:r>
        <w:rPr>
          <w:rFonts w:hint="eastAsia" w:ascii="宋体" w:hAnsi="宋体" w:cs="宋体"/>
          <w:szCs w:val="28"/>
        </w:rPr>
        <w:t>日期：</w:t>
      </w:r>
    </w:p>
    <w:p>
      <w:pPr>
        <w:pStyle w:val="3"/>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 xml:space="preserve"> </w:t>
      </w:r>
      <w:r>
        <w:rPr>
          <w:rFonts w:asciiTheme="minorEastAsia" w:hAnsiTheme="minorEastAsia" w:eastAsiaTheme="minorEastAsia"/>
        </w:rPr>
        <w:t>机器人</w:t>
      </w:r>
      <w:bookmarkEnd w:id="2"/>
      <w:bookmarkEnd w:id="3"/>
      <w:r>
        <w:rPr>
          <w:rFonts w:asciiTheme="minorEastAsia" w:hAnsiTheme="minorEastAsia" w:eastAsiaTheme="minorEastAsia"/>
        </w:rPr>
        <w:t>要求</w:t>
      </w:r>
      <w:bookmarkEnd w:id="4"/>
      <w:bookmarkEnd w:id="5"/>
    </w:p>
    <w:p>
      <w:pPr>
        <w:adjustRightInd w:val="0"/>
        <w:snapToGrid w:val="0"/>
        <w:spacing w:line="360" w:lineRule="auto"/>
        <w:jc w:val="left"/>
        <w:rPr>
          <w:rFonts w:cs="Times New Roman" w:asciiTheme="minorEastAsia" w:hAnsiTheme="minorEastAsia"/>
          <w:b/>
          <w:sz w:val="24"/>
          <w:szCs w:val="24"/>
        </w:rPr>
      </w:pPr>
      <w:r>
        <w:rPr>
          <w:rFonts w:hint="eastAsia" w:cs="Times New Roman" w:asciiTheme="minorEastAsia" w:hAnsiTheme="minorEastAsia"/>
          <w:b/>
          <w:sz w:val="24"/>
          <w:szCs w:val="24"/>
        </w:rPr>
        <w:t>2.1 机器人数量</w:t>
      </w:r>
    </w:p>
    <w:p>
      <w:pPr>
        <w:adjustRightInd w:val="0"/>
        <w:snapToGrid w:val="0"/>
        <w:spacing w:line="360" w:lineRule="auto"/>
        <w:ind w:firstLine="480" w:firstLineChars="200"/>
        <w:rPr>
          <w:rFonts w:cs="Times New Roman" w:asciiTheme="minorEastAsia" w:hAnsiTheme="minorEastAsia"/>
          <w:sz w:val="24"/>
          <w:szCs w:val="24"/>
        </w:rPr>
      </w:pPr>
      <w:r>
        <w:rPr>
          <w:rFonts w:hint="eastAsia" w:asciiTheme="minorEastAsia" w:hAnsiTheme="minorEastAsia"/>
          <w:color w:val="000000"/>
          <w:sz w:val="24"/>
          <w:szCs w:val="24"/>
        </w:rPr>
        <w:t>参赛队至少有2台符合比赛要求的智能车。</w:t>
      </w:r>
    </w:p>
    <w:p>
      <w:pPr>
        <w:adjustRightInd w:val="0"/>
        <w:snapToGrid w:val="0"/>
        <w:spacing w:line="360" w:lineRule="auto"/>
        <w:jc w:val="left"/>
        <w:rPr>
          <w:rFonts w:cs="Times New Roman" w:asciiTheme="minorEastAsia" w:hAnsiTheme="minorEastAsia"/>
          <w:b/>
          <w:sz w:val="24"/>
          <w:szCs w:val="24"/>
        </w:rPr>
      </w:pPr>
      <w:r>
        <w:rPr>
          <w:rFonts w:hint="eastAsia" w:cs="Times New Roman" w:asciiTheme="minorEastAsia" w:hAnsiTheme="minorEastAsia"/>
          <w:b/>
          <w:sz w:val="24"/>
          <w:szCs w:val="24"/>
        </w:rPr>
        <w:t>2.</w:t>
      </w:r>
      <w:r>
        <w:rPr>
          <w:rFonts w:hint="eastAsia" w:cs="Times New Roman" w:asciiTheme="minorEastAsia" w:hAnsiTheme="minorEastAsia"/>
          <w:b/>
          <w:sz w:val="24"/>
          <w:szCs w:val="24"/>
          <w:lang w:val="en-US" w:eastAsia="zh-CN"/>
        </w:rPr>
        <w:t>2</w:t>
      </w:r>
      <w:r>
        <w:rPr>
          <w:rFonts w:hint="eastAsia" w:cs="Times New Roman" w:asciiTheme="minorEastAsia" w:hAnsiTheme="minorEastAsia"/>
          <w:b/>
          <w:sz w:val="24"/>
          <w:szCs w:val="24"/>
        </w:rPr>
        <w:t>机器人几何大小</w:t>
      </w:r>
    </w:p>
    <w:p>
      <w:pPr>
        <w:adjustRightInd w:val="0"/>
        <w:snapToGrid w:val="0"/>
        <w:spacing w:line="360" w:lineRule="auto"/>
        <w:ind w:left="479" w:leftChars="228"/>
        <w:rPr>
          <w:rFonts w:asciiTheme="minorEastAsia" w:hAnsiTheme="minorEastAsia"/>
          <w:color w:val="000000"/>
          <w:sz w:val="24"/>
          <w:szCs w:val="24"/>
        </w:rPr>
      </w:pPr>
      <w:r>
        <w:rPr>
          <w:rFonts w:hint="eastAsia" w:asciiTheme="minorEastAsia" w:hAnsiTheme="minorEastAsia"/>
          <w:color w:val="000000"/>
          <w:sz w:val="24"/>
          <w:szCs w:val="24"/>
        </w:rPr>
        <w:t>车辆尺寸如下：</w:t>
      </w:r>
    </w:p>
    <w:p>
      <w:pPr>
        <w:adjustRightInd w:val="0"/>
        <w:snapToGrid w:val="0"/>
        <w:spacing w:line="360" w:lineRule="auto"/>
        <w:ind w:left="479" w:leftChars="228"/>
        <w:rPr>
          <w:rFonts w:asciiTheme="minorEastAsia" w:hAnsiTheme="minorEastAsia"/>
          <w:color w:val="000000"/>
          <w:sz w:val="24"/>
          <w:szCs w:val="24"/>
        </w:rPr>
      </w:pPr>
      <w:r>
        <w:rPr>
          <w:rFonts w:hint="eastAsia" w:asciiTheme="minorEastAsia" w:hAnsiTheme="minorEastAsia"/>
          <w:color w:val="000000"/>
          <w:sz w:val="24"/>
          <w:szCs w:val="24"/>
        </w:rPr>
        <w:t>摄像头车模：长251mm，宽187mm，高310mm；</w:t>
      </w:r>
    </w:p>
    <w:p>
      <w:pPr>
        <w:adjustRightInd w:val="0"/>
        <w:snapToGrid w:val="0"/>
        <w:spacing w:line="360" w:lineRule="auto"/>
        <w:ind w:left="479" w:leftChars="228"/>
        <w:rPr>
          <w:rFonts w:hint="default" w:cs="Times New Roman" w:asciiTheme="minorEastAsia" w:hAnsiTheme="minorEastAsia"/>
          <w:b/>
          <w:sz w:val="24"/>
          <w:szCs w:val="24"/>
          <w:lang w:val="en-US" w:eastAsia="zh-CN"/>
        </w:rPr>
      </w:pPr>
      <w:r>
        <w:rPr>
          <w:rFonts w:hint="eastAsia" w:asciiTheme="minorEastAsia" w:hAnsiTheme="minorEastAsia"/>
          <w:color w:val="000000"/>
          <w:sz w:val="24"/>
          <w:szCs w:val="24"/>
        </w:rPr>
        <w:t>电磁车模：长277mm，宽241mm，高118mm。</w:t>
      </w:r>
      <w:r>
        <w:rPr>
          <w:rFonts w:hint="eastAsia" w:cs="Times New Roman" w:asciiTheme="minorEastAsia" w:hAnsiTheme="minorEastAsia"/>
          <w:b/>
          <w:sz w:val="24"/>
          <w:szCs w:val="24"/>
          <w:lang w:val="en-US" w:eastAsia="zh-CN"/>
        </w:rPr>
        <w:t xml:space="preserve">   </w:t>
      </w:r>
    </w:p>
    <w:p>
      <w:pPr>
        <w:adjustRightInd w:val="0"/>
        <w:snapToGrid w:val="0"/>
        <w:spacing w:line="360" w:lineRule="auto"/>
        <w:jc w:val="left"/>
        <w:rPr>
          <w:rFonts w:hint="eastAsia" w:cs="Times New Roman" w:asciiTheme="minorEastAsia" w:hAnsiTheme="minorEastAsia" w:eastAsiaTheme="minorEastAsia"/>
          <w:b/>
          <w:sz w:val="24"/>
          <w:szCs w:val="24"/>
          <w:lang w:eastAsia="zh-CN"/>
        </w:rPr>
      </w:pPr>
      <w:r>
        <w:rPr>
          <w:rFonts w:hint="eastAsia" w:cs="Times New Roman" w:asciiTheme="minorEastAsia" w:hAnsiTheme="minorEastAsia"/>
          <w:b/>
          <w:sz w:val="24"/>
          <w:szCs w:val="24"/>
        </w:rPr>
        <w:t>2.</w:t>
      </w:r>
      <w:r>
        <w:rPr>
          <w:rFonts w:hint="eastAsia" w:cs="Times New Roman" w:asciiTheme="minorEastAsia" w:hAnsiTheme="minorEastAsia"/>
          <w:b/>
          <w:sz w:val="24"/>
          <w:szCs w:val="24"/>
          <w:lang w:val="en-US" w:eastAsia="zh-CN"/>
        </w:rPr>
        <w:t>3</w:t>
      </w:r>
      <w:r>
        <w:rPr>
          <w:rFonts w:hint="eastAsia" w:cs="Times New Roman" w:asciiTheme="minorEastAsia" w:hAnsiTheme="minorEastAsia"/>
          <w:b/>
          <w:sz w:val="24"/>
          <w:szCs w:val="24"/>
        </w:rPr>
        <w:t>本项赛事对机器人的其他特殊要求</w:t>
      </w:r>
    </w:p>
    <w:p>
      <w:pPr>
        <w:pStyle w:val="16"/>
        <w:numPr>
          <w:ilvl w:val="0"/>
          <w:numId w:val="1"/>
        </w:numPr>
        <w:adjustRightInd w:val="0"/>
        <w:snapToGrid w:val="0"/>
        <w:spacing w:line="360" w:lineRule="auto"/>
        <w:ind w:firstLineChars="0"/>
        <w:rPr>
          <w:rFonts w:ascii="宋体" w:hAnsi="宋体" w:eastAsia="宋体" w:cs="宋体"/>
          <w:spacing w:val="-1"/>
          <w:sz w:val="24"/>
          <w:szCs w:val="24"/>
        </w:rPr>
      </w:pPr>
      <w:bookmarkStart w:id="6" w:name="_Toc514094012"/>
      <w:bookmarkStart w:id="7" w:name="_Toc485767137"/>
      <w:bookmarkStart w:id="8" w:name="_Toc10908289"/>
      <w:bookmarkStart w:id="9" w:name="_Toc10920498"/>
      <w:r>
        <w:rPr>
          <w:rFonts w:hint="eastAsia" w:ascii="宋体" w:hAnsi="宋体" w:eastAsia="宋体" w:cs="宋体"/>
          <w:spacing w:val="-1"/>
          <w:sz w:val="24"/>
          <w:szCs w:val="24"/>
        </w:rPr>
        <w:t>传感器仅限：VL53L1CX激光测距模块、HC-SR04超声波测距模块（仅电磁组）、MT9V034全局曝光摄像头模块（仅摄像头组）、电感检测模块（仅电磁组）</w:t>
      </w:r>
    </w:p>
    <w:p>
      <w:pPr>
        <w:pStyle w:val="16"/>
        <w:numPr>
          <w:ilvl w:val="0"/>
          <w:numId w:val="1"/>
        </w:numPr>
        <w:adjustRightInd w:val="0"/>
        <w:snapToGrid w:val="0"/>
        <w:spacing w:line="360" w:lineRule="auto"/>
        <w:ind w:firstLineChars="0"/>
        <w:rPr>
          <w:rFonts w:ascii="宋体" w:hAnsi="宋体" w:eastAsia="宋体" w:cs="宋体"/>
          <w:spacing w:val="-1"/>
          <w:sz w:val="24"/>
          <w:szCs w:val="24"/>
        </w:rPr>
      </w:pPr>
      <w:r>
        <w:rPr>
          <w:rFonts w:hint="eastAsia" w:ascii="宋体" w:hAnsi="宋体" w:eastAsia="宋体" w:cs="宋体"/>
          <w:spacing w:val="-1"/>
          <w:sz w:val="24"/>
          <w:szCs w:val="24"/>
        </w:rPr>
        <w:t>无线通信模块仅限：CH9143无线通信模块</w:t>
      </w:r>
    </w:p>
    <w:p>
      <w:pPr>
        <w:pStyle w:val="16"/>
        <w:numPr>
          <w:ilvl w:val="0"/>
          <w:numId w:val="1"/>
        </w:numPr>
        <w:adjustRightInd w:val="0"/>
        <w:snapToGrid w:val="0"/>
        <w:spacing w:line="360" w:lineRule="auto"/>
        <w:ind w:firstLineChars="0"/>
        <w:rPr>
          <w:rFonts w:ascii="宋体" w:hAnsi="宋体" w:eastAsia="宋体" w:cs="宋体"/>
          <w:spacing w:val="-1"/>
          <w:sz w:val="24"/>
          <w:szCs w:val="24"/>
        </w:rPr>
      </w:pPr>
      <w:r>
        <w:rPr>
          <w:rFonts w:hint="eastAsia" w:ascii="宋体" w:hAnsi="宋体" w:eastAsia="宋体" w:cs="宋体"/>
          <w:spacing w:val="-1"/>
          <w:sz w:val="24"/>
          <w:szCs w:val="24"/>
        </w:rPr>
        <w:t>控制器仅限：使用CH32V307（摄像头组）或GD32F303（电磁组）为主芯    片的控制器</w:t>
      </w:r>
    </w:p>
    <w:p>
      <w:pPr>
        <w:adjustRightInd w:val="0"/>
        <w:snapToGrid w:val="0"/>
        <w:spacing w:line="360" w:lineRule="auto"/>
        <w:ind w:firstLine="480" w:firstLineChars="200"/>
        <w:rPr>
          <w:rFonts w:asciiTheme="minorEastAsia" w:hAnsiTheme="minorEastAsia"/>
          <w:color w:val="000000"/>
          <w:sz w:val="24"/>
          <w:szCs w:val="24"/>
        </w:rPr>
      </w:pPr>
      <w:r>
        <w:rPr>
          <w:rFonts w:hint="eastAsia" w:asciiTheme="minorEastAsia" w:hAnsiTheme="minorEastAsia"/>
          <w:color w:val="000000"/>
          <w:sz w:val="24"/>
          <w:szCs w:val="24"/>
        </w:rPr>
        <w:t>除上述限定的智能车底盘、传感器、无线通信模块、控制器外，各参赛队仅可（但非必须）另外配置标准18650电池两节（不限制容量）。同时，参赛队伍需要在开始比赛前对车模轮胎进行现场检查（车模静态停留在一张A4纸上十秒钟，垂直拿起车模时，纸张不能被带起）。以上限制条件将在开赛前由技术委员会统一检测，检测合格后方有参赛机会。</w:t>
      </w:r>
    </w:p>
    <w:p>
      <w:pPr>
        <w:adjustRightInd w:val="0"/>
        <w:snapToGrid w:val="0"/>
        <w:spacing w:line="360" w:lineRule="auto"/>
        <w:ind w:firstLine="480" w:firstLineChars="200"/>
        <w:rPr>
          <w:rFonts w:asciiTheme="minorEastAsia" w:hAnsiTheme="minorEastAsia"/>
          <w:color w:val="000000"/>
          <w:sz w:val="24"/>
          <w:szCs w:val="24"/>
        </w:rPr>
      </w:pPr>
      <w:r>
        <w:rPr>
          <w:rFonts w:hint="eastAsia" w:asciiTheme="minorEastAsia" w:hAnsiTheme="minorEastAsia"/>
          <w:color w:val="000000"/>
          <w:sz w:val="24"/>
          <w:szCs w:val="24"/>
        </w:rPr>
        <w:t>比赛过程中，智能车模不允许额外下载程序。参赛选手需要使用车模自带的液晶显示屏和按键实现发车功能。在比赛结束后，车模液晶屏上应能够显示比赛过程中测量的隧道元素长度，参赛队员应将该数值交由裁判记录后方可关闭或复位车模；若无法显示此数值或未交由裁判检查即关闭或复位车模均视为该项任务不得分。</w:t>
      </w:r>
    </w:p>
    <w:p>
      <w:pPr>
        <w:adjustRightInd w:val="0"/>
        <w:snapToGrid w:val="0"/>
        <w:spacing w:line="360" w:lineRule="auto"/>
        <w:ind w:firstLine="480" w:firstLineChars="200"/>
        <w:rPr>
          <w:rFonts w:asciiTheme="minorEastAsia" w:hAnsiTheme="minorEastAsia"/>
          <w:color w:val="000000"/>
          <w:sz w:val="24"/>
          <w:szCs w:val="24"/>
        </w:rPr>
      </w:pPr>
      <w:r>
        <w:rPr>
          <w:rFonts w:hint="eastAsia" w:asciiTheme="minorEastAsia" w:hAnsiTheme="minorEastAsia"/>
          <w:color w:val="000000"/>
          <w:sz w:val="24"/>
          <w:szCs w:val="24"/>
        </w:rPr>
        <w:t>技术委员会将在赛中随时对上述技术条件进行抽检，对于赛中不满足要求的参赛队车辆取消比赛资格。</w:t>
      </w:r>
    </w:p>
    <w:p>
      <w:pPr>
        <w:pStyle w:val="3"/>
        <w:rPr>
          <w:rFonts w:asciiTheme="minorEastAsia" w:hAnsiTheme="minorEastAsia" w:eastAsiaTheme="minorEastAsia"/>
        </w:rPr>
      </w:pPr>
      <w:r>
        <w:rPr>
          <w:rFonts w:asciiTheme="minorEastAsia" w:hAnsiTheme="minorEastAsia" w:eastAsiaTheme="minorEastAsia"/>
        </w:rPr>
        <w:t>3</w:t>
      </w:r>
      <w:bookmarkEnd w:id="6"/>
      <w:bookmarkEnd w:id="7"/>
      <w:r>
        <w:rPr>
          <w:rFonts w:asciiTheme="minorEastAsia" w:hAnsiTheme="minorEastAsia" w:eastAsiaTheme="minorEastAsia"/>
        </w:rPr>
        <w:t>技术认证文档要求</w:t>
      </w:r>
      <w:bookmarkEnd w:id="8"/>
      <w:bookmarkEnd w:id="9"/>
    </w:p>
    <w:p>
      <w:pPr>
        <w:adjustRightInd w:val="0"/>
        <w:snapToGrid w:val="0"/>
        <w:spacing w:line="360" w:lineRule="auto"/>
        <w:ind w:firstLine="480" w:firstLineChars="200"/>
        <w:rPr>
          <w:rFonts w:hint="default" w:asciiTheme="minorEastAsia" w:hAnsiTheme="minorEastAsia" w:eastAsiaTheme="minorEastAsia"/>
          <w:color w:val="000000"/>
          <w:sz w:val="24"/>
          <w:szCs w:val="24"/>
          <w:lang w:val="en-US" w:eastAsia="zh-CN"/>
        </w:rPr>
      </w:pPr>
      <w:r>
        <w:rPr>
          <w:rFonts w:hint="eastAsia" w:asciiTheme="minorEastAsia" w:hAnsiTheme="minorEastAsia"/>
          <w:color w:val="FF0000"/>
          <w:sz w:val="24"/>
          <w:szCs w:val="24"/>
        </w:rPr>
        <w:t>特别注意</w:t>
      </w:r>
      <w:r>
        <w:rPr>
          <w:rFonts w:hint="eastAsia" w:asciiTheme="minorEastAsia" w:hAnsiTheme="minorEastAsia"/>
          <w:color w:val="000000"/>
          <w:sz w:val="24"/>
          <w:szCs w:val="24"/>
        </w:rPr>
        <w:t>：每支报名的参赛队伍必须</w:t>
      </w:r>
      <w:r>
        <w:rPr>
          <w:rFonts w:hint="eastAsia" w:asciiTheme="minorEastAsia" w:hAnsiTheme="minorEastAsia"/>
          <w:color w:val="FF0000"/>
          <w:sz w:val="24"/>
          <w:szCs w:val="24"/>
        </w:rPr>
        <w:t>在报名的同时提交</w:t>
      </w:r>
      <w:r>
        <w:rPr>
          <w:rFonts w:hint="eastAsia" w:asciiTheme="minorEastAsia" w:hAnsiTheme="minorEastAsia"/>
          <w:color w:val="000000"/>
          <w:sz w:val="24"/>
          <w:szCs w:val="24"/>
        </w:rPr>
        <w:t>资格认证材料到指定邮箱（</w:t>
      </w:r>
      <w:r>
        <w:rPr>
          <w:rFonts w:hint="eastAsia" w:ascii="宋体" w:hAnsi="宋体" w:eastAsia="宋体" w:cs="宋体"/>
          <w:spacing w:val="-1"/>
          <w:sz w:val="28"/>
          <w:szCs w:val="28"/>
        </w:rPr>
        <w:t>2362407526@qq.com</w:t>
      </w:r>
      <w:r>
        <w:rPr>
          <w:rFonts w:hint="eastAsia" w:asciiTheme="minorEastAsia" w:hAnsiTheme="minorEastAsia"/>
          <w:color w:val="000000"/>
          <w:sz w:val="24"/>
          <w:szCs w:val="24"/>
        </w:rPr>
        <w:t xml:space="preserve">）， </w:t>
      </w:r>
      <w:r>
        <w:rPr>
          <w:rFonts w:hint="eastAsia" w:asciiTheme="minorEastAsia" w:hAnsiTheme="minorEastAsia"/>
          <w:color w:val="FF0000"/>
          <w:sz w:val="24"/>
          <w:szCs w:val="24"/>
        </w:rPr>
        <w:t>不提交资格</w:t>
      </w:r>
      <w:bookmarkStart w:id="10" w:name="_GoBack"/>
      <w:bookmarkEnd w:id="10"/>
      <w:r>
        <w:rPr>
          <w:rFonts w:hint="eastAsia" w:asciiTheme="minorEastAsia" w:hAnsiTheme="minorEastAsia"/>
          <w:color w:val="FF0000"/>
          <w:sz w:val="24"/>
          <w:szCs w:val="24"/>
        </w:rPr>
        <w:t>认证材料的队伍不具备比赛资格</w:t>
      </w:r>
      <w:r>
        <w:rPr>
          <w:rFonts w:hint="eastAsia" w:asciiTheme="minorEastAsia" w:hAnsiTheme="minorEastAsia"/>
          <w:color w:val="000000"/>
          <w:sz w:val="24"/>
          <w:szCs w:val="24"/>
        </w:rPr>
        <w:t>；资格认证材料内容包括</w:t>
      </w:r>
      <w:r>
        <w:rPr>
          <w:rFonts w:hint="eastAsia" w:asciiTheme="minorEastAsia" w:hAnsiTheme="minorEastAsia"/>
          <w:color w:val="000000"/>
          <w:sz w:val="24"/>
          <w:szCs w:val="24"/>
          <w:lang w:val="en-US" w:eastAsia="zh-CN"/>
        </w:rPr>
        <w:t>以下两点。</w:t>
      </w:r>
    </w:p>
    <w:p>
      <w:pPr>
        <w:adjustRightInd w:val="0"/>
        <w:snapToGrid w:val="0"/>
        <w:spacing w:line="360" w:lineRule="auto"/>
        <w:ind w:firstLine="480" w:firstLineChars="200"/>
        <w:rPr>
          <w:rFonts w:asciiTheme="minorEastAsia" w:hAnsiTheme="minorEastAsia"/>
          <w:color w:val="000000"/>
          <w:sz w:val="24"/>
          <w:szCs w:val="24"/>
        </w:rPr>
      </w:pPr>
      <w:r>
        <w:rPr>
          <w:rFonts w:hint="eastAsia" w:asciiTheme="minorEastAsia" w:hAnsiTheme="minorEastAsia"/>
          <w:color w:val="000000"/>
          <w:sz w:val="24"/>
          <w:szCs w:val="24"/>
        </w:rPr>
        <w:t xml:space="preserve">① </w:t>
      </w:r>
      <w:r>
        <w:rPr>
          <w:rFonts w:hint="eastAsia" w:asciiTheme="minorEastAsia" w:hAnsiTheme="minorEastAsia"/>
          <w:color w:val="000000"/>
          <w:sz w:val="24"/>
          <w:szCs w:val="24"/>
          <w:lang w:val="en-US" w:eastAsia="zh-CN"/>
        </w:rPr>
        <w:t>完成队伍相关信息和联系方式</w:t>
      </w:r>
      <w:r>
        <w:rPr>
          <w:rFonts w:hint="eastAsia" w:asciiTheme="minorEastAsia" w:hAnsiTheme="minorEastAsia"/>
          <w:color w:val="000000"/>
          <w:sz w:val="24"/>
          <w:szCs w:val="24"/>
        </w:rPr>
        <w:t>。</w:t>
      </w:r>
    </w:p>
    <w:p>
      <w:pPr>
        <w:adjustRightInd w:val="0"/>
        <w:snapToGrid w:val="0"/>
        <w:spacing w:line="360" w:lineRule="auto"/>
        <w:ind w:firstLine="480" w:firstLineChars="200"/>
        <w:rPr>
          <w:rFonts w:asciiTheme="minorEastAsia" w:hAnsiTheme="minorEastAsia"/>
          <w:color w:val="000000"/>
          <w:sz w:val="24"/>
          <w:szCs w:val="24"/>
        </w:rPr>
      </w:pPr>
      <w:r>
        <w:rPr>
          <w:rFonts w:hint="eastAsia" w:asciiTheme="minorEastAsia" w:hAnsiTheme="minorEastAsia"/>
          <w:color w:val="000000"/>
          <w:sz w:val="24"/>
          <w:szCs w:val="24"/>
        </w:rPr>
        <w:t>② 智能车功能展示视频，主要要求为：</w:t>
      </w:r>
    </w:p>
    <w:p>
      <w:pPr>
        <w:adjustRightInd w:val="0"/>
        <w:snapToGrid w:val="0"/>
        <w:spacing w:line="360" w:lineRule="auto"/>
        <w:ind w:firstLine="480" w:firstLineChars="200"/>
        <w:rPr>
          <w:rFonts w:asciiTheme="minorEastAsia" w:hAnsiTheme="minorEastAsia"/>
          <w:color w:val="000000"/>
          <w:sz w:val="24"/>
          <w:szCs w:val="24"/>
        </w:rPr>
      </w:pPr>
      <w:r>
        <w:rPr>
          <w:rFonts w:hint="eastAsia" w:asciiTheme="minorEastAsia" w:hAnsiTheme="minorEastAsia"/>
          <w:color w:val="000000"/>
          <w:sz w:val="24"/>
          <w:szCs w:val="24"/>
        </w:rPr>
        <w:t>1. 视频时长不超过</w:t>
      </w:r>
      <w:r>
        <w:rPr>
          <w:rFonts w:hint="eastAsia" w:asciiTheme="minorEastAsia" w:hAnsiTheme="minorEastAsia"/>
          <w:color w:val="FF0000"/>
          <w:sz w:val="24"/>
          <w:szCs w:val="24"/>
        </w:rPr>
        <w:t>3分钟</w:t>
      </w:r>
      <w:r>
        <w:rPr>
          <w:rFonts w:hint="eastAsia" w:asciiTheme="minorEastAsia" w:hAnsiTheme="minorEastAsia"/>
          <w:color w:val="000000"/>
          <w:sz w:val="24"/>
          <w:szCs w:val="24"/>
        </w:rPr>
        <w:t>；</w:t>
      </w:r>
    </w:p>
    <w:p>
      <w:pPr>
        <w:adjustRightInd w:val="0"/>
        <w:snapToGrid w:val="0"/>
        <w:spacing w:line="360" w:lineRule="auto"/>
        <w:ind w:firstLine="480" w:firstLineChars="200"/>
        <w:rPr>
          <w:rFonts w:asciiTheme="minorEastAsia" w:hAnsiTheme="minorEastAsia"/>
          <w:color w:val="000000"/>
          <w:sz w:val="24"/>
          <w:szCs w:val="24"/>
        </w:rPr>
      </w:pPr>
      <w:r>
        <w:rPr>
          <w:rFonts w:hint="eastAsia" w:asciiTheme="minorEastAsia" w:hAnsiTheme="minorEastAsia"/>
          <w:color w:val="000000"/>
          <w:sz w:val="24"/>
          <w:szCs w:val="24"/>
          <w:lang w:val="en-US" w:eastAsia="zh-CN"/>
        </w:rPr>
        <w:t>2</w:t>
      </w:r>
      <w:r>
        <w:rPr>
          <w:rFonts w:hint="eastAsia" w:asciiTheme="minorEastAsia" w:hAnsiTheme="minorEastAsia"/>
          <w:color w:val="000000"/>
          <w:sz w:val="24"/>
          <w:szCs w:val="24"/>
        </w:rPr>
        <w:t>. 视频</w:t>
      </w:r>
      <w:r>
        <w:rPr>
          <w:rFonts w:hint="eastAsia" w:asciiTheme="minorEastAsia" w:hAnsiTheme="minorEastAsia"/>
          <w:color w:val="000000"/>
          <w:sz w:val="24"/>
          <w:szCs w:val="24"/>
          <w:lang w:val="en-US" w:eastAsia="zh-CN"/>
        </w:rPr>
        <w:t>录制中应有</w:t>
      </w:r>
      <w:r>
        <w:rPr>
          <w:rFonts w:hint="eastAsia" w:asciiTheme="minorEastAsia" w:hAnsiTheme="minorEastAsia"/>
          <w:color w:val="000000"/>
          <w:sz w:val="24"/>
          <w:szCs w:val="24"/>
        </w:rPr>
        <w:t>至少一个</w:t>
      </w:r>
      <w:r>
        <w:rPr>
          <w:rFonts w:hint="eastAsia" w:asciiTheme="minorEastAsia" w:hAnsiTheme="minorEastAsia"/>
          <w:color w:val="000000"/>
          <w:sz w:val="24"/>
          <w:szCs w:val="24"/>
          <w:lang w:val="en-US" w:eastAsia="zh-CN"/>
        </w:rPr>
        <w:t>队员持智能车报学校+队伍名</w:t>
      </w:r>
      <w:r>
        <w:rPr>
          <w:rFonts w:hint="eastAsia" w:asciiTheme="minorEastAsia" w:hAnsiTheme="minorEastAsia"/>
          <w:color w:val="000000"/>
          <w:sz w:val="24"/>
          <w:szCs w:val="24"/>
        </w:rPr>
        <w:t>；</w:t>
      </w:r>
    </w:p>
    <w:p>
      <w:pPr>
        <w:adjustRightInd w:val="0"/>
        <w:snapToGrid w:val="0"/>
        <w:spacing w:line="360" w:lineRule="auto"/>
        <w:ind w:firstLine="480" w:firstLineChars="200"/>
        <w:rPr>
          <w:rFonts w:hint="eastAsia" w:asciiTheme="minorEastAsia" w:hAnsiTheme="minorEastAsia"/>
          <w:color w:val="000000"/>
          <w:sz w:val="24"/>
          <w:szCs w:val="24"/>
        </w:rPr>
      </w:pPr>
      <w:r>
        <w:rPr>
          <w:rFonts w:hint="eastAsia" w:asciiTheme="minorEastAsia" w:hAnsiTheme="minorEastAsia"/>
          <w:color w:val="000000"/>
          <w:sz w:val="24"/>
          <w:szCs w:val="24"/>
          <w:lang w:val="en-US" w:eastAsia="zh-CN"/>
        </w:rPr>
        <w:t>3</w:t>
      </w:r>
      <w:r>
        <w:rPr>
          <w:rFonts w:hint="eastAsia" w:asciiTheme="minorEastAsia" w:hAnsiTheme="minorEastAsia"/>
          <w:color w:val="000000"/>
          <w:sz w:val="24"/>
          <w:szCs w:val="24"/>
        </w:rPr>
        <w:t>. 赛项技术委员会将严格审核各参赛队提交的视频，对画面内容雷同的作品，技术委员会将做出取消参赛队报名资格、取消参赛队参赛资格、取消参赛队比赛成绩等处罚。</w:t>
      </w:r>
    </w:p>
    <w:p>
      <w:pPr>
        <w:rPr>
          <w:rFonts w:hint="eastAsia" w:asciiTheme="minorEastAsia" w:hAnsiTheme="minorEastAsia" w:eastAsiaTheme="minorEastAsia"/>
          <w:lang w:val="en-US" w:eastAsia="zh-CN"/>
        </w:rPr>
      </w:pPr>
      <w:r>
        <w:rPr>
          <w:rFonts w:hint="eastAsia" w:asciiTheme="minorEastAsia" w:hAnsiTheme="minorEastAsia"/>
          <w:b/>
          <w:bCs/>
          <w:color w:val="000000" w:themeColor="text1"/>
          <w:sz w:val="24"/>
          <w:szCs w:val="24"/>
          <w:lang w:val="en-US" w:eastAsia="zh-CN"/>
          <w14:textFill>
            <w14:solidFill>
              <w14:schemeClr w14:val="tx1"/>
            </w14:solidFill>
          </w14:textFill>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宋体.罬">
    <w:altName w:val="宋体"/>
    <w:panose1 w:val="00000000000000000000"/>
    <w:charset w:val="86"/>
    <w:family w:val="roma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C03D7A"/>
    <w:multiLevelType w:val="multilevel"/>
    <w:tmpl w:val="14C03D7A"/>
    <w:lvl w:ilvl="0" w:tentative="0">
      <w:start w:val="1"/>
      <w:numFmt w:val="bullet"/>
      <w:lvlText w:val=""/>
      <w:lvlJc w:val="left"/>
      <w:pPr>
        <w:ind w:left="916" w:hanging="440"/>
      </w:pPr>
      <w:rPr>
        <w:rFonts w:hint="default" w:ascii="Wingdings" w:hAnsi="Wingdings"/>
      </w:rPr>
    </w:lvl>
    <w:lvl w:ilvl="1" w:tentative="0">
      <w:start w:val="1"/>
      <w:numFmt w:val="bullet"/>
      <w:lvlText w:val=""/>
      <w:lvlJc w:val="left"/>
      <w:pPr>
        <w:ind w:left="1356" w:hanging="440"/>
      </w:pPr>
      <w:rPr>
        <w:rFonts w:hint="default" w:ascii="Wingdings" w:hAnsi="Wingdings"/>
      </w:rPr>
    </w:lvl>
    <w:lvl w:ilvl="2" w:tentative="0">
      <w:start w:val="1"/>
      <w:numFmt w:val="bullet"/>
      <w:lvlText w:val=""/>
      <w:lvlJc w:val="left"/>
      <w:pPr>
        <w:ind w:left="1796" w:hanging="440"/>
      </w:pPr>
      <w:rPr>
        <w:rFonts w:hint="default" w:ascii="Wingdings" w:hAnsi="Wingdings"/>
      </w:rPr>
    </w:lvl>
    <w:lvl w:ilvl="3" w:tentative="0">
      <w:start w:val="1"/>
      <w:numFmt w:val="bullet"/>
      <w:lvlText w:val=""/>
      <w:lvlJc w:val="left"/>
      <w:pPr>
        <w:ind w:left="2236" w:hanging="440"/>
      </w:pPr>
      <w:rPr>
        <w:rFonts w:hint="default" w:ascii="Wingdings" w:hAnsi="Wingdings"/>
      </w:rPr>
    </w:lvl>
    <w:lvl w:ilvl="4" w:tentative="0">
      <w:start w:val="1"/>
      <w:numFmt w:val="bullet"/>
      <w:lvlText w:val=""/>
      <w:lvlJc w:val="left"/>
      <w:pPr>
        <w:ind w:left="2676" w:hanging="440"/>
      </w:pPr>
      <w:rPr>
        <w:rFonts w:hint="default" w:ascii="Wingdings" w:hAnsi="Wingdings"/>
      </w:rPr>
    </w:lvl>
    <w:lvl w:ilvl="5" w:tentative="0">
      <w:start w:val="1"/>
      <w:numFmt w:val="bullet"/>
      <w:lvlText w:val=""/>
      <w:lvlJc w:val="left"/>
      <w:pPr>
        <w:ind w:left="3116" w:hanging="440"/>
      </w:pPr>
      <w:rPr>
        <w:rFonts w:hint="default" w:ascii="Wingdings" w:hAnsi="Wingdings"/>
      </w:rPr>
    </w:lvl>
    <w:lvl w:ilvl="6" w:tentative="0">
      <w:start w:val="1"/>
      <w:numFmt w:val="bullet"/>
      <w:lvlText w:val=""/>
      <w:lvlJc w:val="left"/>
      <w:pPr>
        <w:ind w:left="3556" w:hanging="440"/>
      </w:pPr>
      <w:rPr>
        <w:rFonts w:hint="default" w:ascii="Wingdings" w:hAnsi="Wingdings"/>
      </w:rPr>
    </w:lvl>
    <w:lvl w:ilvl="7" w:tentative="0">
      <w:start w:val="1"/>
      <w:numFmt w:val="bullet"/>
      <w:lvlText w:val=""/>
      <w:lvlJc w:val="left"/>
      <w:pPr>
        <w:ind w:left="3996" w:hanging="440"/>
      </w:pPr>
      <w:rPr>
        <w:rFonts w:hint="default" w:ascii="Wingdings" w:hAnsi="Wingdings"/>
      </w:rPr>
    </w:lvl>
    <w:lvl w:ilvl="8" w:tentative="0">
      <w:start w:val="1"/>
      <w:numFmt w:val="bullet"/>
      <w:lvlText w:val=""/>
      <w:lvlJc w:val="left"/>
      <w:pPr>
        <w:ind w:left="4436"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EyNLGwNDAxMzIyMjBT0lEKTi0uzszPAykwqgUASu1qBiwAAAA="/>
    <w:docVar w:name="commondata" w:val="eyJoZGlkIjoiMGJhYjg5NmU1ZWM4ZmJkN2U5MzAwZGIwYjI3ZTk5ZTUifQ=="/>
  </w:docVars>
  <w:rsids>
    <w:rsidRoot w:val="009F55D2"/>
    <w:rsid w:val="000105E9"/>
    <w:rsid w:val="000117C1"/>
    <w:rsid w:val="000159FD"/>
    <w:rsid w:val="00031A97"/>
    <w:rsid w:val="00045EBD"/>
    <w:rsid w:val="00071B7E"/>
    <w:rsid w:val="00085A7D"/>
    <w:rsid w:val="00087243"/>
    <w:rsid w:val="00087E52"/>
    <w:rsid w:val="000958B0"/>
    <w:rsid w:val="000A20B1"/>
    <w:rsid w:val="000C7D72"/>
    <w:rsid w:val="000D0EFF"/>
    <w:rsid w:val="000D1EB1"/>
    <w:rsid w:val="000D6EA8"/>
    <w:rsid w:val="000E583B"/>
    <w:rsid w:val="00112F42"/>
    <w:rsid w:val="001178FC"/>
    <w:rsid w:val="00140C77"/>
    <w:rsid w:val="00145F97"/>
    <w:rsid w:val="00150065"/>
    <w:rsid w:val="00163F1E"/>
    <w:rsid w:val="0018695C"/>
    <w:rsid w:val="001D5D5A"/>
    <w:rsid w:val="001E582D"/>
    <w:rsid w:val="001F6D10"/>
    <w:rsid w:val="00213C47"/>
    <w:rsid w:val="002211E5"/>
    <w:rsid w:val="002330B3"/>
    <w:rsid w:val="00275BEE"/>
    <w:rsid w:val="00285FCD"/>
    <w:rsid w:val="002925A1"/>
    <w:rsid w:val="00296A64"/>
    <w:rsid w:val="002B6ACE"/>
    <w:rsid w:val="002D45AB"/>
    <w:rsid w:val="002D6283"/>
    <w:rsid w:val="00304745"/>
    <w:rsid w:val="003277C2"/>
    <w:rsid w:val="003402F1"/>
    <w:rsid w:val="00344D54"/>
    <w:rsid w:val="00382790"/>
    <w:rsid w:val="00393C9C"/>
    <w:rsid w:val="003D5E40"/>
    <w:rsid w:val="003F61FF"/>
    <w:rsid w:val="0040058C"/>
    <w:rsid w:val="00461E05"/>
    <w:rsid w:val="0047653F"/>
    <w:rsid w:val="00496C92"/>
    <w:rsid w:val="004A2139"/>
    <w:rsid w:val="004B067F"/>
    <w:rsid w:val="004B15DC"/>
    <w:rsid w:val="004C0136"/>
    <w:rsid w:val="004D2822"/>
    <w:rsid w:val="004F4074"/>
    <w:rsid w:val="00507982"/>
    <w:rsid w:val="00516428"/>
    <w:rsid w:val="00543719"/>
    <w:rsid w:val="00560124"/>
    <w:rsid w:val="005B5850"/>
    <w:rsid w:val="005C5503"/>
    <w:rsid w:val="005D519E"/>
    <w:rsid w:val="005D74AF"/>
    <w:rsid w:val="00621A11"/>
    <w:rsid w:val="006460B8"/>
    <w:rsid w:val="00676184"/>
    <w:rsid w:val="006803E7"/>
    <w:rsid w:val="0068611A"/>
    <w:rsid w:val="006B265C"/>
    <w:rsid w:val="006E01CB"/>
    <w:rsid w:val="006E1126"/>
    <w:rsid w:val="00711B55"/>
    <w:rsid w:val="00756E68"/>
    <w:rsid w:val="00763C29"/>
    <w:rsid w:val="00773D5D"/>
    <w:rsid w:val="00776256"/>
    <w:rsid w:val="007872C2"/>
    <w:rsid w:val="00792116"/>
    <w:rsid w:val="007B08E5"/>
    <w:rsid w:val="00800E1C"/>
    <w:rsid w:val="00832157"/>
    <w:rsid w:val="00837343"/>
    <w:rsid w:val="00847310"/>
    <w:rsid w:val="00865CB0"/>
    <w:rsid w:val="00872023"/>
    <w:rsid w:val="008B4CFE"/>
    <w:rsid w:val="008C00D5"/>
    <w:rsid w:val="008F3F10"/>
    <w:rsid w:val="008F609D"/>
    <w:rsid w:val="008F7290"/>
    <w:rsid w:val="00901B8D"/>
    <w:rsid w:val="00913D96"/>
    <w:rsid w:val="00952C42"/>
    <w:rsid w:val="00960178"/>
    <w:rsid w:val="0096326D"/>
    <w:rsid w:val="00964208"/>
    <w:rsid w:val="009B4895"/>
    <w:rsid w:val="009B641E"/>
    <w:rsid w:val="009B6A99"/>
    <w:rsid w:val="009F3F8F"/>
    <w:rsid w:val="009F40FB"/>
    <w:rsid w:val="009F55D2"/>
    <w:rsid w:val="009F693B"/>
    <w:rsid w:val="00A00938"/>
    <w:rsid w:val="00A329A3"/>
    <w:rsid w:val="00A34A7E"/>
    <w:rsid w:val="00A65E06"/>
    <w:rsid w:val="00A67FCB"/>
    <w:rsid w:val="00A77A4D"/>
    <w:rsid w:val="00A77C77"/>
    <w:rsid w:val="00A85B0A"/>
    <w:rsid w:val="00A9059B"/>
    <w:rsid w:val="00AD6BF8"/>
    <w:rsid w:val="00AE5F81"/>
    <w:rsid w:val="00B80BC9"/>
    <w:rsid w:val="00BA090C"/>
    <w:rsid w:val="00BB1234"/>
    <w:rsid w:val="00BB4E29"/>
    <w:rsid w:val="00BB67D1"/>
    <w:rsid w:val="00BC1939"/>
    <w:rsid w:val="00BE5AA1"/>
    <w:rsid w:val="00BF416C"/>
    <w:rsid w:val="00C035A8"/>
    <w:rsid w:val="00C80961"/>
    <w:rsid w:val="00C84F79"/>
    <w:rsid w:val="00CC4283"/>
    <w:rsid w:val="00CC5F24"/>
    <w:rsid w:val="00CD6179"/>
    <w:rsid w:val="00CE6A3C"/>
    <w:rsid w:val="00CF7F6B"/>
    <w:rsid w:val="00D06A4F"/>
    <w:rsid w:val="00D30750"/>
    <w:rsid w:val="00D37908"/>
    <w:rsid w:val="00D70B27"/>
    <w:rsid w:val="00D744DA"/>
    <w:rsid w:val="00D815E2"/>
    <w:rsid w:val="00D819DF"/>
    <w:rsid w:val="00D87F90"/>
    <w:rsid w:val="00D956AA"/>
    <w:rsid w:val="00D96DAF"/>
    <w:rsid w:val="00DA7B37"/>
    <w:rsid w:val="00DD0C43"/>
    <w:rsid w:val="00DE2AAE"/>
    <w:rsid w:val="00E02A39"/>
    <w:rsid w:val="00E30645"/>
    <w:rsid w:val="00E3170B"/>
    <w:rsid w:val="00E34189"/>
    <w:rsid w:val="00E43667"/>
    <w:rsid w:val="00E501BB"/>
    <w:rsid w:val="00E52C4C"/>
    <w:rsid w:val="00E8210B"/>
    <w:rsid w:val="00E86238"/>
    <w:rsid w:val="00E95B40"/>
    <w:rsid w:val="00EE0207"/>
    <w:rsid w:val="00EF1205"/>
    <w:rsid w:val="00EF140C"/>
    <w:rsid w:val="00F01824"/>
    <w:rsid w:val="00F02E0C"/>
    <w:rsid w:val="00F472CD"/>
    <w:rsid w:val="00F5346F"/>
    <w:rsid w:val="00F55EC2"/>
    <w:rsid w:val="00F622B4"/>
    <w:rsid w:val="00F636CC"/>
    <w:rsid w:val="00FA5EEA"/>
    <w:rsid w:val="00FB562A"/>
    <w:rsid w:val="00FC5135"/>
    <w:rsid w:val="00FD3F17"/>
    <w:rsid w:val="01F71D85"/>
    <w:rsid w:val="111268BB"/>
    <w:rsid w:val="1ED85A70"/>
    <w:rsid w:val="240213CE"/>
    <w:rsid w:val="33661445"/>
    <w:rsid w:val="78F74EE0"/>
    <w:rsid w:val="7E903C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1"/>
    <w:autoRedefine/>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12"/>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7"/>
    <w:autoRedefine/>
    <w:semiHidden/>
    <w:unhideWhenUsed/>
    <w:qFormat/>
    <w:uiPriority w:val="99"/>
    <w:pPr>
      <w:jc w:val="left"/>
    </w:pPr>
  </w:style>
  <w:style w:type="paragraph" w:styleId="5">
    <w:name w:val="footer"/>
    <w:basedOn w:val="1"/>
    <w:link w:val="14"/>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4"/>
    <w:next w:val="4"/>
    <w:link w:val="18"/>
    <w:autoRedefine/>
    <w:semiHidden/>
    <w:unhideWhenUsed/>
    <w:qFormat/>
    <w:uiPriority w:val="99"/>
    <w:rPr>
      <w:b/>
      <w:bCs/>
    </w:rPr>
  </w:style>
  <w:style w:type="character" w:styleId="10">
    <w:name w:val="annotation reference"/>
    <w:basedOn w:val="9"/>
    <w:autoRedefine/>
    <w:semiHidden/>
    <w:unhideWhenUsed/>
    <w:qFormat/>
    <w:uiPriority w:val="99"/>
    <w:rPr>
      <w:sz w:val="21"/>
      <w:szCs w:val="21"/>
    </w:rPr>
  </w:style>
  <w:style w:type="character" w:customStyle="1" w:styleId="11">
    <w:name w:val="标题 3 字符"/>
    <w:basedOn w:val="9"/>
    <w:link w:val="2"/>
    <w:autoRedefine/>
    <w:qFormat/>
    <w:uiPriority w:val="9"/>
    <w:rPr>
      <w:b/>
      <w:bCs/>
      <w:sz w:val="32"/>
      <w:szCs w:val="32"/>
    </w:rPr>
  </w:style>
  <w:style w:type="character" w:customStyle="1" w:styleId="12">
    <w:name w:val="标题 4 字符"/>
    <w:basedOn w:val="9"/>
    <w:link w:val="3"/>
    <w:autoRedefine/>
    <w:qFormat/>
    <w:uiPriority w:val="9"/>
    <w:rPr>
      <w:rFonts w:asciiTheme="majorHAnsi" w:hAnsiTheme="majorHAnsi" w:eastAsiaTheme="majorEastAsia" w:cstheme="majorBidi"/>
      <w:b/>
      <w:bCs/>
      <w:sz w:val="28"/>
      <w:szCs w:val="28"/>
    </w:rPr>
  </w:style>
  <w:style w:type="character" w:customStyle="1" w:styleId="13">
    <w:name w:val="页眉 字符"/>
    <w:basedOn w:val="9"/>
    <w:link w:val="6"/>
    <w:autoRedefine/>
    <w:qFormat/>
    <w:uiPriority w:val="99"/>
    <w:rPr>
      <w:sz w:val="18"/>
      <w:szCs w:val="18"/>
    </w:rPr>
  </w:style>
  <w:style w:type="character" w:customStyle="1" w:styleId="14">
    <w:name w:val="页脚 字符"/>
    <w:basedOn w:val="9"/>
    <w:link w:val="5"/>
    <w:autoRedefine/>
    <w:qFormat/>
    <w:uiPriority w:val="99"/>
    <w:rPr>
      <w:sz w:val="18"/>
      <w:szCs w:val="18"/>
    </w:rPr>
  </w:style>
  <w:style w:type="paragraph" w:customStyle="1" w:styleId="15">
    <w:name w:val="Default"/>
    <w:autoRedefine/>
    <w:qFormat/>
    <w:uiPriority w:val="0"/>
    <w:pPr>
      <w:widowControl w:val="0"/>
      <w:autoSpaceDE w:val="0"/>
      <w:autoSpaceDN w:val="0"/>
      <w:adjustRightInd w:val="0"/>
    </w:pPr>
    <w:rPr>
      <w:rFonts w:ascii="宋体.罬" w:eastAsia="宋体.罬" w:cs="宋体.罬" w:hAnsiTheme="minorHAnsi"/>
      <w:color w:val="000000"/>
      <w:sz w:val="24"/>
      <w:szCs w:val="24"/>
      <w:lang w:val="en-US" w:eastAsia="zh-CN" w:bidi="ar-SA"/>
    </w:rPr>
  </w:style>
  <w:style w:type="paragraph" w:styleId="16">
    <w:name w:val="List Paragraph"/>
    <w:basedOn w:val="1"/>
    <w:autoRedefine/>
    <w:qFormat/>
    <w:uiPriority w:val="34"/>
    <w:pPr>
      <w:ind w:firstLine="420" w:firstLineChars="200"/>
    </w:pPr>
  </w:style>
  <w:style w:type="character" w:customStyle="1" w:styleId="17">
    <w:name w:val="批注文字 字符"/>
    <w:basedOn w:val="9"/>
    <w:link w:val="4"/>
    <w:autoRedefine/>
    <w:semiHidden/>
    <w:qFormat/>
    <w:uiPriority w:val="99"/>
  </w:style>
  <w:style w:type="character" w:customStyle="1" w:styleId="18">
    <w:name w:val="批注主题 字符"/>
    <w:basedOn w:val="17"/>
    <w:link w:val="7"/>
    <w:autoRedefine/>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FAD66-6213-4D0D-8C7B-4B933E101B84}">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338</Words>
  <Characters>1932</Characters>
  <Lines>16</Lines>
  <Paragraphs>4</Paragraphs>
  <TotalTime>12</TotalTime>
  <ScaleCrop>false</ScaleCrop>
  <LinksUpToDate>false</LinksUpToDate>
  <CharactersWithSpaces>2266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2023-07-19T04:42:00Z</dcterms:created>
  <dc:creator>Wanmi</dc:creator>
  <cp:lastModifiedBy>lenovo</cp:lastModifiedBy>
  <dcterms:modified xsi:type="dcterms:W3CDTF">2024-04-17T01:58:58Z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944F4E91945A4E6BB74732F06E269504_13</vt:lpwstr>
  </property>
</Properties>
</file>